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415D" w14:textId="77777777" w:rsidR="00963D95" w:rsidRDefault="00963D95" w:rsidP="00045A19">
      <w:pPr>
        <w:tabs>
          <w:tab w:val="left" w:pos="1740"/>
        </w:tabs>
        <w:spacing w:line="276" w:lineRule="auto"/>
        <w:contextualSpacing/>
        <w:jc w:val="center"/>
        <w:rPr>
          <w:b/>
        </w:rPr>
      </w:pPr>
      <w:r w:rsidRPr="004D1ECC">
        <w:rPr>
          <w:b/>
          <w:sz w:val="28"/>
          <w:szCs w:val="28"/>
        </w:rPr>
        <w:t>Atelier</w:t>
      </w:r>
      <w:r w:rsidRPr="00963D95">
        <w:rPr>
          <w:b/>
        </w:rPr>
        <w:t xml:space="preserve"> </w:t>
      </w:r>
      <w:r w:rsidRPr="00974249">
        <w:rPr>
          <w:b/>
          <w:sz w:val="32"/>
          <w:szCs w:val="32"/>
        </w:rPr>
        <w:t>SAFARI </w:t>
      </w:r>
      <w:r w:rsidRPr="00963D95">
        <w:rPr>
          <w:b/>
        </w:rPr>
        <w:t>:</w:t>
      </w:r>
    </w:p>
    <w:p w14:paraId="0CA570AB" w14:textId="77777777" w:rsidR="00963D95" w:rsidRPr="00974249" w:rsidRDefault="00963D95" w:rsidP="00045A19">
      <w:pPr>
        <w:tabs>
          <w:tab w:val="left" w:pos="1740"/>
        </w:tabs>
        <w:spacing w:line="276" w:lineRule="auto"/>
        <w:contextualSpacing/>
        <w:jc w:val="center"/>
        <w:rPr>
          <w:b/>
          <w:sz w:val="28"/>
          <w:szCs w:val="28"/>
        </w:rPr>
      </w:pPr>
      <w:r w:rsidRPr="00974249">
        <w:rPr>
          <w:b/>
          <w:sz w:val="28"/>
          <w:szCs w:val="28"/>
        </w:rPr>
        <w:t>Stratégies d’Alliances, Fusions &amp; Acquisitions et Réseaux à l’International</w:t>
      </w:r>
    </w:p>
    <w:p w14:paraId="42DCB5B6" w14:textId="0292B901" w:rsidR="00045A19" w:rsidRDefault="00045A19" w:rsidP="00045A19">
      <w:pPr>
        <w:tabs>
          <w:tab w:val="left" w:pos="1740"/>
        </w:tabs>
        <w:spacing w:line="276" w:lineRule="auto"/>
        <w:contextualSpacing/>
        <w:jc w:val="both"/>
        <w:rPr>
          <w:b/>
        </w:rPr>
      </w:pPr>
    </w:p>
    <w:p w14:paraId="295EE6A5" w14:textId="22C2D908" w:rsidR="00045A19" w:rsidRPr="004D1ECC" w:rsidRDefault="00963D95" w:rsidP="004D1ECC">
      <w:pPr>
        <w:tabs>
          <w:tab w:val="left" w:pos="1740"/>
        </w:tabs>
        <w:spacing w:line="276" w:lineRule="auto"/>
        <w:contextualSpacing/>
        <w:jc w:val="center"/>
      </w:pPr>
      <w:r w:rsidRPr="004D1ECC">
        <w:t>Foued CHER</w:t>
      </w:r>
      <w:r w:rsidR="00045A19" w:rsidRPr="004D1ECC">
        <w:t>I</w:t>
      </w:r>
      <w:r w:rsidRPr="004D1ECC">
        <w:t>ET</w:t>
      </w:r>
      <w:r w:rsidR="004D1ECC" w:rsidRPr="004D1ECC">
        <w:t xml:space="preserve"> et </w:t>
      </w:r>
      <w:r w:rsidR="00045A19" w:rsidRPr="004D1ECC">
        <w:t>Laure DIKMEN</w:t>
      </w:r>
    </w:p>
    <w:p w14:paraId="0A252B23" w14:textId="2833DC9D" w:rsidR="00C25B78" w:rsidRPr="005D43D9" w:rsidRDefault="00C25B78" w:rsidP="00045A19">
      <w:pPr>
        <w:tabs>
          <w:tab w:val="left" w:pos="1740"/>
        </w:tabs>
        <w:spacing w:line="276" w:lineRule="auto"/>
        <w:contextualSpacing/>
        <w:jc w:val="both"/>
      </w:pPr>
    </w:p>
    <w:p w14:paraId="50207C98" w14:textId="7BD20A32" w:rsidR="00A326F7" w:rsidRPr="000A1DBA" w:rsidRDefault="00A326F7" w:rsidP="00045A19">
      <w:pPr>
        <w:tabs>
          <w:tab w:val="left" w:pos="1740"/>
        </w:tabs>
        <w:spacing w:line="276" w:lineRule="auto"/>
        <w:contextualSpacing/>
        <w:jc w:val="both"/>
      </w:pPr>
      <w:r w:rsidRPr="005D43D9">
        <w:t xml:space="preserve">Toute entreprise, tout secteur, est traversé(e) à un moment donné par </w:t>
      </w:r>
      <w:r w:rsidR="009C0671" w:rsidRPr="005D43D9">
        <w:t xml:space="preserve">un évènement imprévu, </w:t>
      </w:r>
      <w:r w:rsidRPr="005D43D9">
        <w:t>un choc</w:t>
      </w:r>
      <w:r w:rsidR="009C0671" w:rsidRPr="005D43D9">
        <w:t xml:space="preserve"> externe, voire</w:t>
      </w:r>
      <w:r w:rsidRPr="005D43D9">
        <w:t> </w:t>
      </w:r>
      <w:r w:rsidR="007E1865" w:rsidRPr="005D43D9">
        <w:t>une crise</w:t>
      </w:r>
      <w:r w:rsidR="00C25B78" w:rsidRPr="005D43D9">
        <w:t xml:space="preserve"> </w:t>
      </w:r>
      <w:r w:rsidRPr="005D43D9">
        <w:t xml:space="preserve">: accident industriel, changement de dirigeant, crise économique, financière ou sociale, catastrophe climatique, changement </w:t>
      </w:r>
      <w:r w:rsidR="000B6C7E" w:rsidRPr="005D43D9">
        <w:t xml:space="preserve">majeur </w:t>
      </w:r>
      <w:r w:rsidRPr="005D43D9">
        <w:t>de réglementation</w:t>
      </w:r>
      <w:r w:rsidR="005D43D9" w:rsidRPr="005D43D9">
        <w:t xml:space="preserve">… </w:t>
      </w:r>
      <w:r w:rsidRPr="005D43D9">
        <w:t xml:space="preserve">Cette liste, </w:t>
      </w:r>
      <w:r w:rsidR="000B6C7E" w:rsidRPr="005D43D9">
        <w:t>non</w:t>
      </w:r>
      <w:r w:rsidRPr="005D43D9">
        <w:t xml:space="preserve"> exhaustive, nous donne des exemples de facteurs qui </w:t>
      </w:r>
      <w:r w:rsidR="000B6C7E" w:rsidRPr="005D43D9">
        <w:t>peuvent</w:t>
      </w:r>
      <w:r w:rsidRPr="005D43D9">
        <w:t xml:space="preserve"> impacter le niveau de risque de l’entreprise, en raison de l’incertitude sur les résultats que créent ce(s) facteur(s). </w:t>
      </w:r>
      <w:r w:rsidR="00963D95" w:rsidRPr="005D43D9">
        <w:t>A l’international</w:t>
      </w:r>
      <w:r w:rsidRPr="005D43D9">
        <w:t>, les responsables doivent apprendre à</w:t>
      </w:r>
      <w:r w:rsidR="000B6C7E" w:rsidRPr="005D43D9">
        <w:t xml:space="preserve"> gérer l’incertitude cré</w:t>
      </w:r>
      <w:r w:rsidR="00C25B78" w:rsidRPr="005D43D9">
        <w:t>ée</w:t>
      </w:r>
      <w:r w:rsidR="000B6C7E" w:rsidRPr="005D43D9">
        <w:t xml:space="preserve"> par les</w:t>
      </w:r>
      <w:r w:rsidRPr="005D43D9">
        <w:t xml:space="preserve"> crise</w:t>
      </w:r>
      <w:r w:rsidR="000B6C7E" w:rsidRPr="005D43D9">
        <w:t>s</w:t>
      </w:r>
      <w:r w:rsidRPr="005D43D9">
        <w:t xml:space="preserve">, et mettre en place des stratégies pour y faire face (Sharma </w:t>
      </w:r>
      <w:r w:rsidRPr="005D43D9">
        <w:rPr>
          <w:i/>
          <w:iCs/>
        </w:rPr>
        <w:t>et al.,</w:t>
      </w:r>
      <w:r w:rsidRPr="005D43D9">
        <w:t xml:space="preserve"> 2020). La capacité des entreprises à résister aux chocs, leur résilience, va faire toute la différence. La résilience des organisations, inspirée du même concept initialement appliqué aux systèmes vivants, peut être définie comme « </w:t>
      </w:r>
      <w:r w:rsidRPr="005D43D9">
        <w:rPr>
          <w:i/>
        </w:rPr>
        <w:t>la capacité d’une entreprise à (1) absorber le choc, (2) se renouveler et (3) tirer des leçons de ses expériences</w:t>
      </w:r>
      <w:r w:rsidRPr="005D43D9">
        <w:t xml:space="preserve"> » (Valette </w:t>
      </w:r>
      <w:r w:rsidRPr="005D43D9">
        <w:rPr>
          <w:i/>
          <w:iCs/>
        </w:rPr>
        <w:t>et al.,</w:t>
      </w:r>
      <w:r w:rsidR="000A1DBA">
        <w:rPr>
          <w:i/>
          <w:iCs/>
        </w:rPr>
        <w:t xml:space="preserve"> </w:t>
      </w:r>
      <w:r w:rsidRPr="005D43D9">
        <w:t>2018</w:t>
      </w:r>
      <w:r w:rsidR="00974249">
        <w:t>)</w:t>
      </w:r>
    </w:p>
    <w:p w14:paraId="4D94DCA0" w14:textId="77777777" w:rsidR="00045A19" w:rsidRPr="005D43D9" w:rsidRDefault="00045A19" w:rsidP="00045A19">
      <w:pPr>
        <w:spacing w:line="276" w:lineRule="auto"/>
        <w:contextualSpacing/>
        <w:jc w:val="both"/>
      </w:pPr>
    </w:p>
    <w:p w14:paraId="0958A292" w14:textId="6FE05E78" w:rsidR="00963D95" w:rsidRPr="005D43D9" w:rsidRDefault="000B6C7E" w:rsidP="00045A19">
      <w:pPr>
        <w:spacing w:line="276" w:lineRule="auto"/>
        <w:contextualSpacing/>
        <w:jc w:val="both"/>
      </w:pPr>
      <w:r w:rsidRPr="005D43D9">
        <w:t xml:space="preserve">La crise sanitaire actuelle remet le concept de résilience au centre des enjeux de management international. </w:t>
      </w:r>
      <w:r w:rsidR="00A326F7" w:rsidRPr="005D43D9">
        <w:t>Dans la littérature académique, plusieurs travaux ont été consacré</w:t>
      </w:r>
      <w:r w:rsidR="00C25B78" w:rsidRPr="005D43D9">
        <w:t>s</w:t>
      </w:r>
      <w:r w:rsidR="00A326F7" w:rsidRPr="005D43D9">
        <w:t xml:space="preserve"> à la résilience des entreprises face à des contextes institutionnels instables</w:t>
      </w:r>
      <w:r w:rsidR="00963D95" w:rsidRPr="005D43D9">
        <w:t xml:space="preserve"> (Williams </w:t>
      </w:r>
      <w:r w:rsidR="00963D95" w:rsidRPr="005D43D9">
        <w:rPr>
          <w:i/>
          <w:iCs/>
        </w:rPr>
        <w:t>et al.,</w:t>
      </w:r>
      <w:r w:rsidR="00963D95" w:rsidRPr="005D43D9">
        <w:t xml:space="preserve"> 2017)</w:t>
      </w:r>
      <w:r w:rsidR="00A326F7" w:rsidRPr="005D43D9">
        <w:t xml:space="preserve">. Ainsi, des déterminants des stratégies commerciales (diversification, ancrage territorial), d’adaptation stratégiques (flexibilité et réactivité) ou d’expériences antérieures dans la gestion des crises ont été identifiés comme des facteurs de résilience des entreprises. </w:t>
      </w:r>
      <w:r w:rsidR="005D43D9" w:rsidRPr="005D43D9">
        <w:t>Des</w:t>
      </w:r>
      <w:r w:rsidR="00A326F7" w:rsidRPr="005D43D9">
        <w:t xml:space="preserve"> recherches récentes ont montré l’émergence dans le champ du management </w:t>
      </w:r>
      <w:r w:rsidR="005D43D9" w:rsidRPr="005D43D9">
        <w:t>consacré</w:t>
      </w:r>
      <w:r w:rsidR="00A326F7" w:rsidRPr="005D43D9">
        <w:t xml:space="preserve"> à l’adaptation des entreprises </w:t>
      </w:r>
      <w:r w:rsidR="005D43D9" w:rsidRPr="005D43D9">
        <w:t xml:space="preserve">aux </w:t>
      </w:r>
      <w:r w:rsidR="00A326F7" w:rsidRPr="005D43D9">
        <w:t>crise</w:t>
      </w:r>
      <w:r w:rsidR="005D43D9">
        <w:t>s</w:t>
      </w:r>
      <w:r w:rsidR="00A326F7" w:rsidRPr="005D43D9">
        <w:t xml:space="preserve"> ou </w:t>
      </w:r>
      <w:r w:rsidR="005D43D9">
        <w:t>aux</w:t>
      </w:r>
      <w:r w:rsidR="005D43D9" w:rsidRPr="005D43D9">
        <w:t xml:space="preserve"> </w:t>
      </w:r>
      <w:r w:rsidR="00A326F7" w:rsidRPr="005D43D9">
        <w:t>perturbation</w:t>
      </w:r>
      <w:r w:rsidR="005D43D9">
        <w:t>s</w:t>
      </w:r>
      <w:r w:rsidR="00A326F7" w:rsidRPr="005D43D9">
        <w:t xml:space="preserve"> de leu</w:t>
      </w:r>
      <w:r w:rsidR="002F151E" w:rsidRPr="005D43D9">
        <w:t>r environnement institutionnel (</w:t>
      </w:r>
      <w:proofErr w:type="spellStart"/>
      <w:r w:rsidR="00A326F7" w:rsidRPr="005D43D9">
        <w:t>Verma</w:t>
      </w:r>
      <w:proofErr w:type="spellEnd"/>
      <w:r w:rsidR="00A326F7" w:rsidRPr="005D43D9">
        <w:t xml:space="preserve"> et </w:t>
      </w:r>
      <w:proofErr w:type="spellStart"/>
      <w:r w:rsidR="00A326F7" w:rsidRPr="005D43D9">
        <w:t>Gustafsson</w:t>
      </w:r>
      <w:proofErr w:type="spellEnd"/>
      <w:r w:rsidR="00A326F7" w:rsidRPr="005D43D9">
        <w:t xml:space="preserve">, 2020). </w:t>
      </w:r>
    </w:p>
    <w:p w14:paraId="62F1FB3F" w14:textId="77777777" w:rsidR="00045A19" w:rsidRPr="005D43D9" w:rsidRDefault="00045A19" w:rsidP="00045A19">
      <w:pPr>
        <w:spacing w:line="276" w:lineRule="auto"/>
        <w:contextualSpacing/>
        <w:jc w:val="both"/>
      </w:pPr>
    </w:p>
    <w:p w14:paraId="28617C3A" w14:textId="3BFE863D" w:rsidR="00A326F7" w:rsidRPr="005D43D9" w:rsidRDefault="00A326F7" w:rsidP="00045A19">
      <w:pPr>
        <w:spacing w:line="276" w:lineRule="auto"/>
        <w:contextualSpacing/>
        <w:jc w:val="both"/>
      </w:pPr>
      <w:r w:rsidRPr="005D43D9">
        <w:t>Il s’agit de s’interroger</w:t>
      </w:r>
      <w:r w:rsidR="00C25B78" w:rsidRPr="005D43D9">
        <w:t>,</w:t>
      </w:r>
      <w:r w:rsidRPr="005D43D9">
        <w:t xml:space="preserve"> entre autres, sur les compétences développées par l’entreprise en termes de management de la crise (Bundy </w:t>
      </w:r>
      <w:r w:rsidRPr="005D43D9">
        <w:rPr>
          <w:i/>
          <w:iCs/>
        </w:rPr>
        <w:t>et al.,</w:t>
      </w:r>
      <w:r w:rsidRPr="005D43D9">
        <w:t xml:space="preserve"> 2017), de sa capacité à apporter des réponses stratégiques, au-delà des mécanismes opérationnels (Wenzel </w:t>
      </w:r>
      <w:r w:rsidRPr="005D43D9">
        <w:rPr>
          <w:i/>
          <w:iCs/>
        </w:rPr>
        <w:t>et al.,</w:t>
      </w:r>
      <w:r w:rsidRPr="005D43D9">
        <w:t xml:space="preserve"> 2020) et du développement de capacité d’apprentissage, notamment en termes de renforcement de</w:t>
      </w:r>
      <w:r w:rsidR="000B6C7E" w:rsidRPr="005D43D9">
        <w:t xml:space="preserve"> se</w:t>
      </w:r>
      <w:r w:rsidRPr="005D43D9">
        <w:t xml:space="preserve">s ressources humaines (Wang, 2008) ou d’adaptation de la gestion de sa chaine de valeur </w:t>
      </w:r>
      <w:r w:rsidR="000B6C7E" w:rsidRPr="005D43D9">
        <w:t xml:space="preserve">(coûts, risques, approvisionnement, logistique et commercialisation) </w:t>
      </w:r>
      <w:r w:rsidRPr="005D43D9">
        <w:t>(</w:t>
      </w:r>
      <w:proofErr w:type="spellStart"/>
      <w:r w:rsidRPr="005D43D9">
        <w:t>Aldrighetti</w:t>
      </w:r>
      <w:proofErr w:type="spellEnd"/>
      <w:r w:rsidRPr="005D43D9">
        <w:t xml:space="preserve"> </w:t>
      </w:r>
      <w:r w:rsidRPr="005D43D9">
        <w:rPr>
          <w:i/>
          <w:iCs/>
        </w:rPr>
        <w:t>et al.,</w:t>
      </w:r>
      <w:r w:rsidRPr="005D43D9">
        <w:t xml:space="preserve"> 2021). </w:t>
      </w:r>
    </w:p>
    <w:p w14:paraId="3512DBB2" w14:textId="77777777" w:rsidR="005D43D9" w:rsidRPr="005D43D9" w:rsidRDefault="005D43D9" w:rsidP="00045A19">
      <w:pPr>
        <w:spacing w:line="276" w:lineRule="auto"/>
        <w:contextualSpacing/>
        <w:jc w:val="both"/>
      </w:pPr>
    </w:p>
    <w:p w14:paraId="3EE797F5" w14:textId="2E70B66A" w:rsidR="00A326F7" w:rsidRPr="005D43D9" w:rsidRDefault="00A326F7" w:rsidP="00045A19">
      <w:pPr>
        <w:spacing w:line="276" w:lineRule="auto"/>
        <w:contextualSpacing/>
        <w:jc w:val="both"/>
      </w:pPr>
      <w:r w:rsidRPr="005D43D9">
        <w:t xml:space="preserve">S’il est admis que les compétences d’adaptation et de résilience trouvent leur origine au sein des entreprises, la littérature récente s’interroge sur les réponses collectives </w:t>
      </w:r>
      <w:r w:rsidR="002F151E" w:rsidRPr="005D43D9">
        <w:t>que peuvent avoir les entreprises aux chocs extérieurs. Ces réponses peuvent conduire à des actions coordonnées (réseaux de commercialisation,</w:t>
      </w:r>
      <w:r w:rsidR="009F5B96" w:rsidRPr="005D43D9">
        <w:t xml:space="preserve"> </w:t>
      </w:r>
      <w:r w:rsidR="002F151E" w:rsidRPr="005D43D9">
        <w:t>groupements des achats et du</w:t>
      </w:r>
      <w:r w:rsidR="002F151E" w:rsidRPr="005D43D9">
        <w:rPr>
          <w:i/>
        </w:rPr>
        <w:t xml:space="preserve"> </w:t>
      </w:r>
      <w:proofErr w:type="spellStart"/>
      <w:r w:rsidR="002F151E" w:rsidRPr="005D43D9">
        <w:rPr>
          <w:i/>
        </w:rPr>
        <w:t>sourcing</w:t>
      </w:r>
      <w:proofErr w:type="spellEnd"/>
      <w:r w:rsidR="002F151E" w:rsidRPr="005D43D9">
        <w:rPr>
          <w:i/>
        </w:rPr>
        <w:t xml:space="preserve"> </w:t>
      </w:r>
      <w:r w:rsidR="002F151E" w:rsidRPr="005D43D9">
        <w:t>des matières premières, mobilisation des aides publiques, etc.)</w:t>
      </w:r>
      <w:r w:rsidR="009F5B96" w:rsidRPr="005D43D9">
        <w:t xml:space="preserve"> </w:t>
      </w:r>
      <w:r w:rsidR="002F151E" w:rsidRPr="005D43D9">
        <w:t>dans le cadre des réseaux internationaux, ou encore des actions à plus petites échelles dans le cadre des alliances stratégiques internationales (minimisation des risques par les politiques de gestion des ressources humaines, flexibilité des implantations internationales, diversification des stratégies export, etc.)</w:t>
      </w:r>
      <w:r w:rsidR="000B6C7E" w:rsidRPr="005D43D9">
        <w:t xml:space="preserve"> ou de coopérations ponctuelles sur certaines fonctions (veille compétitive, R&amp;D)</w:t>
      </w:r>
      <w:r w:rsidR="009F5B96" w:rsidRPr="005D43D9">
        <w:t xml:space="preserve"> </w:t>
      </w:r>
      <w:r w:rsidR="000B6C7E" w:rsidRPr="005D43D9">
        <w:t>ou produits/marchés</w:t>
      </w:r>
      <w:r w:rsidR="002F151E" w:rsidRPr="005D43D9">
        <w:t>. Enfin, ces chocs peuvent aboutir à des opérations de restructuration sectorielle confortant le plus souvent la résilience des filières et le positionnement concurrentiel des grandes firmes nationales.</w:t>
      </w:r>
    </w:p>
    <w:p w14:paraId="70241F72" w14:textId="77777777" w:rsidR="00045A19" w:rsidRPr="005D43D9" w:rsidRDefault="00045A19" w:rsidP="00045A19">
      <w:pPr>
        <w:spacing w:line="276" w:lineRule="auto"/>
        <w:contextualSpacing/>
        <w:jc w:val="both"/>
      </w:pPr>
    </w:p>
    <w:p w14:paraId="55BD7881" w14:textId="4FB9ECCB" w:rsidR="002F151E" w:rsidRPr="00A326F7" w:rsidRDefault="002F151E" w:rsidP="00045A19">
      <w:pPr>
        <w:spacing w:line="276" w:lineRule="auto"/>
        <w:contextualSpacing/>
        <w:jc w:val="both"/>
      </w:pPr>
      <w:r w:rsidRPr="005D43D9">
        <w:lastRenderedPageBreak/>
        <w:t xml:space="preserve">Dans le cadre de l’atelier SAFARI (Stratégies d’Alliances, Fusions &amp; Acquisitions et Réseaux à l’International), sont attendues des contributions portant sur ces réponses collectives aux chocs extérieurs et les outils déployés pour renforcer la résilience des firmes. Sur le plan des démarches méthodologiques, ces contributions peuvent mobiliser des approches qualitatives et quantitatives et de nombreux cadres théoriques et conceptuels (management des crises, </w:t>
      </w:r>
      <w:r w:rsidR="00974249">
        <w:t>approche institutionnelle…</w:t>
      </w:r>
      <w:r w:rsidR="00963D95" w:rsidRPr="005D43D9">
        <w:t>)</w:t>
      </w:r>
      <w:r w:rsidR="00045A19" w:rsidRPr="005D43D9">
        <w:t>.</w:t>
      </w:r>
    </w:p>
    <w:p w14:paraId="60C4D948" w14:textId="0C7D44C4" w:rsidR="000B6C7E" w:rsidRDefault="000B6C7E" w:rsidP="00045A19">
      <w:pPr>
        <w:spacing w:line="276" w:lineRule="auto"/>
        <w:contextualSpacing/>
        <w:jc w:val="both"/>
        <w:rPr>
          <w:rStyle w:val="referencesurname"/>
          <w:b/>
        </w:rPr>
      </w:pPr>
    </w:p>
    <w:p w14:paraId="3CC3D717" w14:textId="77777777" w:rsidR="004D1ECC" w:rsidRDefault="004D1ECC" w:rsidP="00045A19">
      <w:pPr>
        <w:spacing w:line="276" w:lineRule="auto"/>
        <w:contextualSpacing/>
        <w:jc w:val="both"/>
        <w:rPr>
          <w:rStyle w:val="referencesurname"/>
          <w:b/>
        </w:rPr>
      </w:pPr>
    </w:p>
    <w:p w14:paraId="7AD098FD" w14:textId="401F5690" w:rsidR="00A326F7" w:rsidRDefault="00963D95" w:rsidP="00045A19">
      <w:pPr>
        <w:spacing w:line="276" w:lineRule="auto"/>
        <w:contextualSpacing/>
        <w:jc w:val="both"/>
        <w:rPr>
          <w:rStyle w:val="referencesurname"/>
          <w:b/>
        </w:rPr>
      </w:pPr>
      <w:r w:rsidRPr="00963D95">
        <w:rPr>
          <w:rStyle w:val="referencesurname"/>
          <w:b/>
        </w:rPr>
        <w:t xml:space="preserve">Références bibliographiques </w:t>
      </w:r>
    </w:p>
    <w:p w14:paraId="584A9F14" w14:textId="77777777" w:rsidR="005D43D9" w:rsidRPr="00FE4FBE" w:rsidRDefault="005D43D9" w:rsidP="00FE4FBE">
      <w:pPr>
        <w:spacing w:line="276" w:lineRule="auto"/>
        <w:ind w:left="567" w:hanging="567"/>
        <w:contextualSpacing/>
        <w:jc w:val="both"/>
        <w:rPr>
          <w:rStyle w:val="referencesurname"/>
          <w:b/>
          <w:sz w:val="22"/>
          <w:szCs w:val="22"/>
        </w:rPr>
      </w:pPr>
    </w:p>
    <w:p w14:paraId="03E342A5" w14:textId="77777777" w:rsidR="00E771C4" w:rsidRPr="00E922F1" w:rsidRDefault="00E771C4" w:rsidP="00E771C4">
      <w:pPr>
        <w:spacing w:line="276" w:lineRule="auto"/>
        <w:ind w:left="567" w:hanging="567"/>
        <w:contextualSpacing/>
        <w:jc w:val="both"/>
        <w:rPr>
          <w:rStyle w:val="referencesurname"/>
          <w:sz w:val="23"/>
          <w:szCs w:val="23"/>
          <w:lang w:val="en-US"/>
        </w:rPr>
      </w:pPr>
      <w:proofErr w:type="spellStart"/>
      <w:r w:rsidRPr="00E1030D">
        <w:rPr>
          <w:rStyle w:val="referencesurname"/>
          <w:sz w:val="23"/>
          <w:szCs w:val="23"/>
          <w:lang w:val="en-US"/>
        </w:rPr>
        <w:t>Aldrighetti</w:t>
      </w:r>
      <w:proofErr w:type="spellEnd"/>
      <w:r w:rsidRPr="00E1030D">
        <w:rPr>
          <w:rStyle w:val="referencesurname"/>
          <w:sz w:val="23"/>
          <w:szCs w:val="23"/>
          <w:lang w:val="en-US"/>
        </w:rPr>
        <w:t xml:space="preserve">, Ricardo; </w:t>
      </w:r>
      <w:proofErr w:type="spellStart"/>
      <w:r w:rsidRPr="00E1030D">
        <w:rPr>
          <w:rStyle w:val="referencesurname"/>
          <w:sz w:val="23"/>
          <w:szCs w:val="23"/>
          <w:lang w:val="en-US"/>
        </w:rPr>
        <w:t>Battini</w:t>
      </w:r>
      <w:proofErr w:type="spellEnd"/>
      <w:r w:rsidRPr="00E1030D">
        <w:rPr>
          <w:rStyle w:val="referencesurname"/>
          <w:sz w:val="23"/>
          <w:szCs w:val="23"/>
          <w:lang w:val="en-US"/>
        </w:rPr>
        <w:t xml:space="preserve">, Daria; Ivanov, Dmitry; </w:t>
      </w:r>
      <w:proofErr w:type="spellStart"/>
      <w:r w:rsidRPr="00E1030D">
        <w:rPr>
          <w:rStyle w:val="referencesurname"/>
          <w:sz w:val="23"/>
          <w:szCs w:val="23"/>
          <w:lang w:val="en-US"/>
        </w:rPr>
        <w:t>Zennaro</w:t>
      </w:r>
      <w:proofErr w:type="spellEnd"/>
      <w:r w:rsidRPr="00E1030D">
        <w:rPr>
          <w:rStyle w:val="referencesurname"/>
          <w:sz w:val="23"/>
          <w:szCs w:val="23"/>
          <w:lang w:val="en-US"/>
        </w:rPr>
        <w:t xml:space="preserve">, Ilenia (2021). </w:t>
      </w:r>
      <w:r w:rsidRPr="00FE4FBE">
        <w:rPr>
          <w:rStyle w:val="referencesurname"/>
          <w:sz w:val="23"/>
          <w:szCs w:val="23"/>
          <w:lang w:val="en-US"/>
        </w:rPr>
        <w:t xml:space="preserve">« Costs of resilience and disruptions in supply chain network design </w:t>
      </w:r>
      <w:proofErr w:type="gramStart"/>
      <w:r w:rsidRPr="00FE4FBE">
        <w:rPr>
          <w:rStyle w:val="referencesurname"/>
          <w:sz w:val="23"/>
          <w:szCs w:val="23"/>
          <w:lang w:val="en-US"/>
        </w:rPr>
        <w:t>models :</w:t>
      </w:r>
      <w:proofErr w:type="gramEnd"/>
      <w:r w:rsidRPr="00FE4FBE">
        <w:rPr>
          <w:rStyle w:val="referencesurname"/>
          <w:sz w:val="23"/>
          <w:szCs w:val="23"/>
          <w:lang w:val="en-US"/>
        </w:rPr>
        <w:t xml:space="preserve"> A review and future research directions », </w:t>
      </w:r>
      <w:r w:rsidRPr="00FE4FBE">
        <w:rPr>
          <w:rStyle w:val="referencesurname"/>
          <w:i/>
          <w:sz w:val="23"/>
          <w:szCs w:val="23"/>
          <w:lang w:val="en-US"/>
        </w:rPr>
        <w:t>International Journal of Production Economics,</w:t>
      </w:r>
      <w:r w:rsidRPr="00FE4FBE">
        <w:rPr>
          <w:rStyle w:val="referencesurname"/>
          <w:sz w:val="23"/>
          <w:szCs w:val="23"/>
          <w:lang w:val="en-US"/>
        </w:rPr>
        <w:t xml:space="preserve"> Vol</w:t>
      </w:r>
      <w:r>
        <w:rPr>
          <w:rStyle w:val="referencesurname"/>
          <w:sz w:val="23"/>
          <w:szCs w:val="23"/>
          <w:lang w:val="en-US"/>
        </w:rPr>
        <w:t>.</w:t>
      </w:r>
      <w:r w:rsidRPr="00FE4FBE">
        <w:rPr>
          <w:rStyle w:val="referencesurname"/>
          <w:sz w:val="23"/>
          <w:szCs w:val="23"/>
          <w:lang w:val="en-US"/>
        </w:rPr>
        <w:t xml:space="preserve"> 235. </w:t>
      </w:r>
    </w:p>
    <w:p w14:paraId="4080737B" w14:textId="77777777" w:rsidR="00E771C4" w:rsidRPr="00E922F1" w:rsidRDefault="00E771C4" w:rsidP="00E771C4">
      <w:pPr>
        <w:spacing w:line="276" w:lineRule="auto"/>
        <w:ind w:left="567" w:hanging="567"/>
        <w:contextualSpacing/>
        <w:jc w:val="both"/>
        <w:rPr>
          <w:rStyle w:val="referencesurname"/>
          <w:sz w:val="23"/>
          <w:szCs w:val="23"/>
          <w:lang w:val="en-US"/>
        </w:rPr>
      </w:pPr>
    </w:p>
    <w:p w14:paraId="1ADB10B9" w14:textId="77777777" w:rsidR="00E771C4" w:rsidRDefault="00E771C4" w:rsidP="00E771C4">
      <w:pPr>
        <w:spacing w:line="276" w:lineRule="auto"/>
        <w:ind w:left="567" w:hanging="567"/>
        <w:contextualSpacing/>
        <w:jc w:val="both"/>
        <w:rPr>
          <w:rStyle w:val="referencemixed-citation"/>
          <w:sz w:val="23"/>
          <w:szCs w:val="23"/>
          <w:lang w:val="en-US"/>
        </w:rPr>
      </w:pPr>
      <w:r w:rsidRPr="00FE4FBE">
        <w:rPr>
          <w:rStyle w:val="referencesurname"/>
          <w:sz w:val="23"/>
          <w:szCs w:val="23"/>
          <w:lang w:val="en-US"/>
        </w:rPr>
        <w:t>Bundy</w:t>
      </w:r>
      <w:r w:rsidRPr="00FE4FBE">
        <w:rPr>
          <w:rStyle w:val="referencestring-name"/>
          <w:sz w:val="23"/>
          <w:szCs w:val="23"/>
          <w:lang w:val="en-US"/>
        </w:rPr>
        <w:t xml:space="preserve">, </w:t>
      </w:r>
      <w:r w:rsidRPr="00FE4FBE">
        <w:rPr>
          <w:rStyle w:val="referencegiven-names"/>
          <w:sz w:val="23"/>
          <w:szCs w:val="23"/>
          <w:lang w:val="en-US"/>
        </w:rPr>
        <w:t>J</w:t>
      </w:r>
      <w:r>
        <w:rPr>
          <w:rStyle w:val="referencegiven-names"/>
          <w:sz w:val="23"/>
          <w:szCs w:val="23"/>
          <w:lang w:val="en-US"/>
        </w:rPr>
        <w:t>onathan</w:t>
      </w:r>
      <w:r w:rsidRPr="00FE4FBE">
        <w:rPr>
          <w:rStyle w:val="referenceperson-group"/>
          <w:sz w:val="23"/>
          <w:szCs w:val="23"/>
          <w:lang w:val="en-US"/>
        </w:rPr>
        <w:t xml:space="preserve">; </w:t>
      </w:r>
      <w:proofErr w:type="spellStart"/>
      <w:r w:rsidRPr="00FE4FBE">
        <w:rPr>
          <w:rStyle w:val="referencesurname"/>
          <w:sz w:val="23"/>
          <w:szCs w:val="23"/>
          <w:lang w:val="en-US"/>
        </w:rPr>
        <w:t>Pfarrer</w:t>
      </w:r>
      <w:proofErr w:type="spellEnd"/>
      <w:r w:rsidRPr="00FE4FBE">
        <w:rPr>
          <w:rStyle w:val="referencestring-name"/>
          <w:sz w:val="23"/>
          <w:szCs w:val="23"/>
          <w:lang w:val="en-US"/>
        </w:rPr>
        <w:t xml:space="preserve">, </w:t>
      </w:r>
      <w:r w:rsidRPr="00FE4FBE">
        <w:rPr>
          <w:rStyle w:val="referencegiven-names"/>
          <w:sz w:val="23"/>
          <w:szCs w:val="23"/>
          <w:lang w:val="en-US"/>
        </w:rPr>
        <w:t>M</w:t>
      </w:r>
      <w:r>
        <w:rPr>
          <w:rStyle w:val="referencegiven-names"/>
          <w:sz w:val="23"/>
          <w:szCs w:val="23"/>
          <w:lang w:val="en-US"/>
        </w:rPr>
        <w:t>ichael</w:t>
      </w:r>
      <w:r w:rsidRPr="00FE4FBE">
        <w:rPr>
          <w:rStyle w:val="referencegiven-names"/>
          <w:sz w:val="23"/>
          <w:szCs w:val="23"/>
          <w:lang w:val="en-US"/>
        </w:rPr>
        <w:t>;</w:t>
      </w:r>
      <w:r w:rsidRPr="00FE4FBE">
        <w:rPr>
          <w:rStyle w:val="referenceperson-group"/>
          <w:sz w:val="23"/>
          <w:szCs w:val="23"/>
          <w:lang w:val="en-US"/>
        </w:rPr>
        <w:t xml:space="preserve"> </w:t>
      </w:r>
      <w:r w:rsidRPr="00FE4FBE">
        <w:rPr>
          <w:rStyle w:val="referencesurname"/>
          <w:sz w:val="23"/>
          <w:szCs w:val="23"/>
          <w:lang w:val="en-US"/>
        </w:rPr>
        <w:t>Short</w:t>
      </w:r>
      <w:r w:rsidRPr="00FE4FBE">
        <w:rPr>
          <w:rStyle w:val="referencestring-name"/>
          <w:sz w:val="23"/>
          <w:szCs w:val="23"/>
          <w:lang w:val="en-US"/>
        </w:rPr>
        <w:t xml:space="preserve">, </w:t>
      </w:r>
      <w:r w:rsidRPr="00FE4FBE">
        <w:rPr>
          <w:rStyle w:val="referencegiven-names"/>
          <w:sz w:val="23"/>
          <w:szCs w:val="23"/>
          <w:lang w:val="en-US"/>
        </w:rPr>
        <w:t>Cole E.</w:t>
      </w:r>
      <w:r>
        <w:rPr>
          <w:rStyle w:val="referencegiven-names"/>
          <w:sz w:val="23"/>
          <w:szCs w:val="23"/>
          <w:lang w:val="en-US"/>
        </w:rPr>
        <w:t xml:space="preserve"> Short</w:t>
      </w:r>
      <w:r w:rsidRPr="00FE4FBE">
        <w:rPr>
          <w:rStyle w:val="referencegiven-names"/>
          <w:sz w:val="23"/>
          <w:szCs w:val="23"/>
          <w:lang w:val="en-US"/>
        </w:rPr>
        <w:t>;</w:t>
      </w:r>
      <w:r w:rsidRPr="00FE4FBE">
        <w:rPr>
          <w:rStyle w:val="referenceperson-group"/>
          <w:sz w:val="23"/>
          <w:szCs w:val="23"/>
          <w:lang w:val="en-US"/>
        </w:rPr>
        <w:t xml:space="preserve"> </w:t>
      </w:r>
      <w:r w:rsidRPr="00FE4FBE">
        <w:rPr>
          <w:rStyle w:val="referencesurname"/>
          <w:sz w:val="23"/>
          <w:szCs w:val="23"/>
          <w:lang w:val="en-US"/>
        </w:rPr>
        <w:t>Coombs</w:t>
      </w:r>
      <w:r w:rsidRPr="00FE4FBE">
        <w:rPr>
          <w:rStyle w:val="referencestring-name"/>
          <w:sz w:val="23"/>
          <w:szCs w:val="23"/>
          <w:lang w:val="en-US"/>
        </w:rPr>
        <w:t xml:space="preserve">, </w:t>
      </w:r>
      <w:r w:rsidRPr="00FE4FBE">
        <w:rPr>
          <w:rStyle w:val="referencegiven-names"/>
          <w:sz w:val="23"/>
          <w:szCs w:val="23"/>
          <w:lang w:val="en-US"/>
        </w:rPr>
        <w:t>T</w:t>
      </w:r>
      <w:r>
        <w:rPr>
          <w:rStyle w:val="referencegiven-names"/>
          <w:sz w:val="23"/>
          <w:szCs w:val="23"/>
          <w:lang w:val="en-US"/>
        </w:rPr>
        <w:t>imothy W</w:t>
      </w:r>
      <w:r w:rsidRPr="00FE4FBE">
        <w:rPr>
          <w:rStyle w:val="referencegiven-names"/>
          <w:sz w:val="23"/>
          <w:szCs w:val="23"/>
          <w:lang w:val="en-US"/>
        </w:rPr>
        <w:t>.</w:t>
      </w:r>
      <w:r w:rsidRPr="00FE4FBE">
        <w:rPr>
          <w:rStyle w:val="referencemixed-citation"/>
          <w:sz w:val="23"/>
          <w:szCs w:val="23"/>
          <w:lang w:val="en-US"/>
        </w:rPr>
        <w:t xml:space="preserve"> (</w:t>
      </w:r>
      <w:r w:rsidRPr="00FE4FBE">
        <w:rPr>
          <w:rStyle w:val="referenceyear"/>
          <w:sz w:val="23"/>
          <w:szCs w:val="23"/>
          <w:lang w:val="en-US"/>
        </w:rPr>
        <w:t>2017</w:t>
      </w:r>
      <w:r w:rsidRPr="00FE4FBE">
        <w:rPr>
          <w:rStyle w:val="referencemixed-citation"/>
          <w:sz w:val="23"/>
          <w:szCs w:val="23"/>
          <w:lang w:val="en-US"/>
        </w:rPr>
        <w:t xml:space="preserve">). </w:t>
      </w:r>
      <w:r w:rsidRPr="00FE4FBE">
        <w:rPr>
          <w:sz w:val="23"/>
          <w:szCs w:val="23"/>
          <w:lang w:val="en-US"/>
        </w:rPr>
        <w:t>« </w:t>
      </w:r>
      <w:r w:rsidRPr="00FE4FBE">
        <w:rPr>
          <w:rStyle w:val="referencearticle-title"/>
          <w:sz w:val="23"/>
          <w:szCs w:val="23"/>
          <w:lang w:val="en-US"/>
        </w:rPr>
        <w:t>Crises and crisis management: integration, interpretation, and research development</w:t>
      </w:r>
      <w:r w:rsidRPr="00FE4FBE">
        <w:rPr>
          <w:sz w:val="23"/>
          <w:szCs w:val="23"/>
          <w:lang w:val="en-US"/>
        </w:rPr>
        <w:t> »</w:t>
      </w:r>
      <w:r w:rsidRPr="00FE4FBE">
        <w:rPr>
          <w:rStyle w:val="referencemixed-citation"/>
          <w:sz w:val="23"/>
          <w:szCs w:val="23"/>
          <w:lang w:val="en-US"/>
        </w:rPr>
        <w:t xml:space="preserve">, </w:t>
      </w:r>
      <w:r w:rsidRPr="00FE4FBE">
        <w:rPr>
          <w:rStyle w:val="referencesource"/>
          <w:i/>
          <w:sz w:val="23"/>
          <w:szCs w:val="23"/>
          <w:lang w:val="en-US"/>
        </w:rPr>
        <w:t>Journal of Management</w:t>
      </w:r>
      <w:r w:rsidRPr="00FE4FBE">
        <w:rPr>
          <w:rStyle w:val="referencemixed-citation"/>
          <w:sz w:val="23"/>
          <w:szCs w:val="23"/>
          <w:lang w:val="en-US"/>
        </w:rPr>
        <w:t xml:space="preserve">, Vol. </w:t>
      </w:r>
      <w:r w:rsidRPr="00FE4FBE">
        <w:rPr>
          <w:rStyle w:val="referencevolume"/>
          <w:sz w:val="23"/>
          <w:szCs w:val="23"/>
          <w:lang w:val="en-US"/>
        </w:rPr>
        <w:t>43,</w:t>
      </w:r>
      <w:r w:rsidRPr="00FE4FBE">
        <w:rPr>
          <w:rStyle w:val="referencemixed-citation"/>
          <w:sz w:val="23"/>
          <w:szCs w:val="23"/>
          <w:lang w:val="en-US"/>
        </w:rPr>
        <w:t xml:space="preserve"> No </w:t>
      </w:r>
      <w:r w:rsidRPr="00FE4FBE">
        <w:rPr>
          <w:rStyle w:val="referenceissue"/>
          <w:sz w:val="23"/>
          <w:szCs w:val="23"/>
          <w:lang w:val="en-US"/>
        </w:rPr>
        <w:t>6</w:t>
      </w:r>
      <w:r w:rsidRPr="00FE4FBE">
        <w:rPr>
          <w:rStyle w:val="referencemixed-citation"/>
          <w:sz w:val="23"/>
          <w:szCs w:val="23"/>
          <w:lang w:val="en-US"/>
        </w:rPr>
        <w:t xml:space="preserve">, p. </w:t>
      </w:r>
      <w:r w:rsidRPr="00FE4FBE">
        <w:rPr>
          <w:rStyle w:val="referencefpage"/>
          <w:sz w:val="23"/>
          <w:szCs w:val="23"/>
          <w:lang w:val="en-US"/>
        </w:rPr>
        <w:t>1661</w:t>
      </w:r>
      <w:r w:rsidRPr="00FE4FBE">
        <w:rPr>
          <w:rStyle w:val="referencemixed-citation"/>
          <w:sz w:val="23"/>
          <w:szCs w:val="23"/>
          <w:lang w:val="en-US"/>
        </w:rPr>
        <w:t>-</w:t>
      </w:r>
      <w:r w:rsidRPr="00FE4FBE">
        <w:rPr>
          <w:rStyle w:val="referencelpage"/>
          <w:sz w:val="23"/>
          <w:szCs w:val="23"/>
          <w:lang w:val="en-US"/>
        </w:rPr>
        <w:t>1692</w:t>
      </w:r>
      <w:r w:rsidRPr="00FE4FBE">
        <w:rPr>
          <w:rStyle w:val="referencemixed-citation"/>
          <w:sz w:val="23"/>
          <w:szCs w:val="23"/>
          <w:lang w:val="en-US"/>
        </w:rPr>
        <w:t>.</w:t>
      </w:r>
    </w:p>
    <w:p w14:paraId="611D5748" w14:textId="77777777" w:rsidR="00E771C4" w:rsidRDefault="00E771C4" w:rsidP="00E771C4">
      <w:pPr>
        <w:spacing w:line="276" w:lineRule="auto"/>
        <w:ind w:left="567" w:hanging="567"/>
        <w:contextualSpacing/>
        <w:jc w:val="both"/>
        <w:rPr>
          <w:rStyle w:val="referencemixed-citation"/>
          <w:sz w:val="23"/>
          <w:szCs w:val="23"/>
          <w:lang w:val="en-US"/>
        </w:rPr>
      </w:pPr>
    </w:p>
    <w:p w14:paraId="3DAA4956" w14:textId="77777777" w:rsidR="00E771C4" w:rsidRPr="00FE4FBE" w:rsidRDefault="00E771C4" w:rsidP="00E771C4">
      <w:pPr>
        <w:spacing w:line="276" w:lineRule="auto"/>
        <w:ind w:left="567" w:hanging="567"/>
        <w:contextualSpacing/>
        <w:jc w:val="both"/>
        <w:rPr>
          <w:rStyle w:val="referencesurname"/>
          <w:sz w:val="23"/>
          <w:szCs w:val="23"/>
          <w:lang w:val="en-US"/>
        </w:rPr>
      </w:pPr>
      <w:r w:rsidRPr="00FE4FBE">
        <w:rPr>
          <w:rStyle w:val="referencesurname"/>
          <w:sz w:val="23"/>
          <w:szCs w:val="23"/>
          <w:lang w:val="en-US"/>
        </w:rPr>
        <w:t>Sharma, P</w:t>
      </w:r>
      <w:r>
        <w:rPr>
          <w:rStyle w:val="referencesurname"/>
          <w:sz w:val="23"/>
          <w:szCs w:val="23"/>
          <w:lang w:val="en-US"/>
        </w:rPr>
        <w:t>iyush</w:t>
      </w:r>
      <w:r w:rsidRPr="00FE4FBE">
        <w:rPr>
          <w:rStyle w:val="referencesurname"/>
          <w:sz w:val="23"/>
          <w:szCs w:val="23"/>
          <w:lang w:val="en-US"/>
        </w:rPr>
        <w:t xml:space="preserve">; Leung, T.Y; </w:t>
      </w:r>
      <w:proofErr w:type="spellStart"/>
      <w:r w:rsidRPr="00FE4FBE">
        <w:rPr>
          <w:rStyle w:val="referencesurname"/>
          <w:sz w:val="23"/>
          <w:szCs w:val="23"/>
          <w:lang w:val="en-US"/>
        </w:rPr>
        <w:t>Kingshott</w:t>
      </w:r>
      <w:proofErr w:type="spellEnd"/>
      <w:r w:rsidRPr="00FE4FBE">
        <w:rPr>
          <w:rStyle w:val="referencesurname"/>
          <w:sz w:val="23"/>
          <w:szCs w:val="23"/>
          <w:lang w:val="en-US"/>
        </w:rPr>
        <w:t>, R</w:t>
      </w:r>
      <w:r>
        <w:rPr>
          <w:rStyle w:val="referencesurname"/>
          <w:sz w:val="23"/>
          <w:szCs w:val="23"/>
          <w:lang w:val="en-US"/>
        </w:rPr>
        <w:t xml:space="preserve">ussel </w:t>
      </w:r>
      <w:r w:rsidRPr="00FE4FBE">
        <w:rPr>
          <w:rStyle w:val="referencesurname"/>
          <w:sz w:val="23"/>
          <w:szCs w:val="23"/>
          <w:lang w:val="en-US"/>
        </w:rPr>
        <w:t xml:space="preserve">PJ.; </w:t>
      </w:r>
      <w:proofErr w:type="spellStart"/>
      <w:r w:rsidRPr="00FE4FBE">
        <w:rPr>
          <w:rStyle w:val="referencesurname"/>
          <w:sz w:val="23"/>
          <w:szCs w:val="23"/>
          <w:lang w:val="en-US"/>
        </w:rPr>
        <w:t>Davcik</w:t>
      </w:r>
      <w:proofErr w:type="spellEnd"/>
      <w:r w:rsidRPr="00FE4FBE">
        <w:rPr>
          <w:rStyle w:val="referencesurname"/>
          <w:sz w:val="23"/>
          <w:szCs w:val="23"/>
          <w:lang w:val="en-US"/>
        </w:rPr>
        <w:t xml:space="preserve"> N</w:t>
      </w:r>
      <w:r>
        <w:rPr>
          <w:rStyle w:val="referencesurname"/>
          <w:sz w:val="23"/>
          <w:szCs w:val="23"/>
          <w:lang w:val="en-US"/>
        </w:rPr>
        <w:t>ebojsa</w:t>
      </w:r>
      <w:r w:rsidRPr="00FE4FBE">
        <w:rPr>
          <w:rStyle w:val="referencesurname"/>
          <w:sz w:val="23"/>
          <w:szCs w:val="23"/>
          <w:lang w:val="en-US"/>
        </w:rPr>
        <w:t xml:space="preserve"> S.; </w:t>
      </w:r>
      <w:proofErr w:type="spellStart"/>
      <w:r w:rsidRPr="00FE4FBE">
        <w:rPr>
          <w:rStyle w:val="referencesurname"/>
          <w:sz w:val="23"/>
          <w:szCs w:val="23"/>
          <w:lang w:val="en-US"/>
        </w:rPr>
        <w:t>Cardinalli</w:t>
      </w:r>
      <w:proofErr w:type="spellEnd"/>
      <w:r w:rsidRPr="00FE4FBE">
        <w:rPr>
          <w:rStyle w:val="referencesurname"/>
          <w:sz w:val="23"/>
          <w:szCs w:val="23"/>
          <w:lang w:val="en-US"/>
        </w:rPr>
        <w:t>, S</w:t>
      </w:r>
      <w:r>
        <w:rPr>
          <w:rStyle w:val="referencesurname"/>
          <w:sz w:val="23"/>
          <w:szCs w:val="23"/>
          <w:lang w:val="en-US"/>
        </w:rPr>
        <w:t>ilvio</w:t>
      </w:r>
      <w:r w:rsidRPr="00FE4FBE">
        <w:rPr>
          <w:rStyle w:val="referencesurname"/>
          <w:sz w:val="23"/>
          <w:szCs w:val="23"/>
          <w:lang w:val="en-US"/>
        </w:rPr>
        <w:t xml:space="preserve"> (2020). </w:t>
      </w:r>
      <w:r w:rsidRPr="00FE4FBE">
        <w:rPr>
          <w:sz w:val="23"/>
          <w:szCs w:val="23"/>
          <w:lang w:val="en-US"/>
        </w:rPr>
        <w:t>« </w:t>
      </w:r>
      <w:r w:rsidRPr="00FE4FBE">
        <w:rPr>
          <w:rStyle w:val="referencesurname"/>
          <w:sz w:val="23"/>
          <w:szCs w:val="23"/>
          <w:lang w:val="en-US"/>
        </w:rPr>
        <w:t>Managing uncertainty during a global pandemic: An international business perspective</w:t>
      </w:r>
      <w:r w:rsidRPr="00FE4FBE">
        <w:rPr>
          <w:sz w:val="23"/>
          <w:szCs w:val="23"/>
          <w:lang w:val="en-US"/>
        </w:rPr>
        <w:t> »</w:t>
      </w:r>
      <w:r w:rsidRPr="00FE4FBE">
        <w:rPr>
          <w:rStyle w:val="referencesurname"/>
          <w:sz w:val="23"/>
          <w:szCs w:val="23"/>
          <w:lang w:val="en-US"/>
        </w:rPr>
        <w:t xml:space="preserve">, </w:t>
      </w:r>
      <w:r w:rsidRPr="00FE4FBE">
        <w:rPr>
          <w:rStyle w:val="referencesurname"/>
          <w:i/>
          <w:sz w:val="23"/>
          <w:szCs w:val="23"/>
          <w:lang w:val="en-US"/>
        </w:rPr>
        <w:t>Journal of Business Research</w:t>
      </w:r>
      <w:r w:rsidRPr="00FE4FBE">
        <w:rPr>
          <w:rStyle w:val="referencesurname"/>
          <w:sz w:val="23"/>
          <w:szCs w:val="23"/>
          <w:lang w:val="en-US"/>
        </w:rPr>
        <w:t>, Vol. 116, p. 188-192.</w:t>
      </w:r>
    </w:p>
    <w:p w14:paraId="48CC3C76" w14:textId="77777777" w:rsidR="00E771C4" w:rsidRPr="00FE4FBE" w:rsidRDefault="00E771C4" w:rsidP="00E771C4">
      <w:pPr>
        <w:spacing w:line="276" w:lineRule="auto"/>
        <w:ind w:left="567" w:hanging="567"/>
        <w:contextualSpacing/>
        <w:jc w:val="both"/>
        <w:rPr>
          <w:sz w:val="23"/>
          <w:szCs w:val="23"/>
          <w:lang w:val="en-US"/>
        </w:rPr>
      </w:pPr>
    </w:p>
    <w:p w14:paraId="5E385B00" w14:textId="77777777" w:rsidR="00E771C4" w:rsidRPr="00FE4FBE" w:rsidRDefault="00E771C4" w:rsidP="00E771C4">
      <w:pPr>
        <w:tabs>
          <w:tab w:val="left" w:pos="1740"/>
        </w:tabs>
        <w:spacing w:line="276" w:lineRule="auto"/>
        <w:ind w:left="567" w:hanging="567"/>
        <w:contextualSpacing/>
        <w:jc w:val="both"/>
        <w:rPr>
          <w:sz w:val="23"/>
          <w:szCs w:val="23"/>
        </w:rPr>
      </w:pPr>
      <w:r w:rsidRPr="00FE4FBE">
        <w:rPr>
          <w:sz w:val="23"/>
          <w:szCs w:val="23"/>
        </w:rPr>
        <w:t xml:space="preserve">Valette, </w:t>
      </w:r>
      <w:proofErr w:type="gramStart"/>
      <w:r w:rsidRPr="00FE4FBE">
        <w:rPr>
          <w:sz w:val="23"/>
          <w:szCs w:val="23"/>
        </w:rPr>
        <w:t>J</w:t>
      </w:r>
      <w:r>
        <w:rPr>
          <w:sz w:val="23"/>
          <w:szCs w:val="23"/>
        </w:rPr>
        <w:t>ustine</w:t>
      </w:r>
      <w:r w:rsidRPr="00FE4FBE">
        <w:rPr>
          <w:sz w:val="23"/>
          <w:szCs w:val="23"/>
        </w:rPr>
        <w:t>;</w:t>
      </w:r>
      <w:proofErr w:type="gramEnd"/>
      <w:r w:rsidRPr="00FE4FBE">
        <w:rPr>
          <w:sz w:val="23"/>
          <w:szCs w:val="23"/>
        </w:rPr>
        <w:t xml:space="preserve"> </w:t>
      </w:r>
      <w:proofErr w:type="spellStart"/>
      <w:r w:rsidRPr="00FE4FBE">
        <w:rPr>
          <w:sz w:val="23"/>
          <w:szCs w:val="23"/>
        </w:rPr>
        <w:t>Amadieu</w:t>
      </w:r>
      <w:proofErr w:type="spellEnd"/>
      <w:r w:rsidRPr="00FE4FBE">
        <w:rPr>
          <w:sz w:val="23"/>
          <w:szCs w:val="23"/>
        </w:rPr>
        <w:t>, P</w:t>
      </w:r>
      <w:r>
        <w:rPr>
          <w:sz w:val="23"/>
          <w:szCs w:val="23"/>
        </w:rPr>
        <w:t>aul</w:t>
      </w:r>
      <w:r w:rsidRPr="00FE4FBE">
        <w:rPr>
          <w:sz w:val="23"/>
          <w:szCs w:val="23"/>
        </w:rPr>
        <w:t>; Sentis, P</w:t>
      </w:r>
      <w:r>
        <w:rPr>
          <w:sz w:val="23"/>
          <w:szCs w:val="23"/>
        </w:rPr>
        <w:t>atrick</w:t>
      </w:r>
      <w:r w:rsidRPr="00FE4FBE">
        <w:rPr>
          <w:sz w:val="23"/>
          <w:szCs w:val="23"/>
        </w:rPr>
        <w:t>. (2018). « </w:t>
      </w:r>
      <w:r w:rsidRPr="00FE4FBE">
        <w:rPr>
          <w:bCs/>
          <w:sz w:val="23"/>
          <w:szCs w:val="23"/>
        </w:rPr>
        <w:t>Les coopératives résistent-elles mieux ? Une analyse de survie des coopératives agricoles françaises</w:t>
      </w:r>
      <w:r w:rsidRPr="00FE4FBE">
        <w:rPr>
          <w:sz w:val="23"/>
          <w:szCs w:val="23"/>
        </w:rPr>
        <w:t xml:space="preserve"> », </w:t>
      </w:r>
      <w:r w:rsidRPr="00FE4FBE">
        <w:rPr>
          <w:i/>
          <w:sz w:val="23"/>
          <w:szCs w:val="23"/>
        </w:rPr>
        <w:t>Revue Finance Contrôle</w:t>
      </w:r>
      <w:r w:rsidRPr="00FE4FBE">
        <w:rPr>
          <w:sz w:val="23"/>
          <w:szCs w:val="23"/>
        </w:rPr>
        <w:t xml:space="preserve"> </w:t>
      </w:r>
      <w:r w:rsidRPr="00FE4FBE">
        <w:rPr>
          <w:i/>
          <w:sz w:val="23"/>
          <w:szCs w:val="23"/>
        </w:rPr>
        <w:t>Stratégie,</w:t>
      </w:r>
      <w:r w:rsidRPr="00FE4FBE">
        <w:rPr>
          <w:sz w:val="23"/>
          <w:szCs w:val="23"/>
        </w:rPr>
        <w:t xml:space="preserve"> Vol. 21, No 2, p. 1-22.</w:t>
      </w:r>
    </w:p>
    <w:p w14:paraId="3307EA90" w14:textId="77777777" w:rsidR="00E771C4" w:rsidRPr="00FE4FBE" w:rsidRDefault="00E771C4" w:rsidP="00E771C4">
      <w:pPr>
        <w:tabs>
          <w:tab w:val="left" w:pos="1740"/>
        </w:tabs>
        <w:spacing w:line="276" w:lineRule="auto"/>
        <w:ind w:left="567" w:hanging="567"/>
        <w:contextualSpacing/>
        <w:jc w:val="both"/>
        <w:rPr>
          <w:rStyle w:val="referencesource"/>
          <w:sz w:val="23"/>
          <w:szCs w:val="23"/>
        </w:rPr>
      </w:pPr>
    </w:p>
    <w:p w14:paraId="51BE6ECD" w14:textId="77777777" w:rsidR="00E771C4" w:rsidRPr="00FE4FBE" w:rsidRDefault="00E771C4" w:rsidP="00E771C4">
      <w:pPr>
        <w:spacing w:line="276" w:lineRule="auto"/>
        <w:ind w:left="567" w:hanging="567"/>
        <w:contextualSpacing/>
        <w:jc w:val="both"/>
        <w:rPr>
          <w:rStyle w:val="referencesource"/>
          <w:sz w:val="23"/>
          <w:szCs w:val="23"/>
          <w:lang w:val="en-US"/>
        </w:rPr>
      </w:pPr>
      <w:r w:rsidRPr="00FE4FBE">
        <w:rPr>
          <w:rStyle w:val="referencesource"/>
          <w:sz w:val="23"/>
          <w:szCs w:val="23"/>
          <w:lang w:val="en-US"/>
        </w:rPr>
        <w:t>Verma, S</w:t>
      </w:r>
      <w:r>
        <w:rPr>
          <w:rStyle w:val="referencesource"/>
          <w:sz w:val="23"/>
          <w:szCs w:val="23"/>
          <w:lang w:val="en-US"/>
        </w:rPr>
        <w:t>urabhi</w:t>
      </w:r>
      <w:r w:rsidRPr="00FE4FBE">
        <w:rPr>
          <w:rStyle w:val="referencesource"/>
          <w:sz w:val="23"/>
          <w:szCs w:val="23"/>
          <w:lang w:val="en-US"/>
        </w:rPr>
        <w:t>; Gustafsson, A</w:t>
      </w:r>
      <w:r>
        <w:rPr>
          <w:rStyle w:val="referencesource"/>
          <w:sz w:val="23"/>
          <w:szCs w:val="23"/>
          <w:lang w:val="en-US"/>
        </w:rPr>
        <w:t>nders</w:t>
      </w:r>
      <w:r w:rsidRPr="00FE4FBE">
        <w:rPr>
          <w:rStyle w:val="referencesource"/>
          <w:sz w:val="23"/>
          <w:szCs w:val="23"/>
          <w:lang w:val="en-US"/>
        </w:rPr>
        <w:t xml:space="preserve"> (2020). </w:t>
      </w:r>
      <w:r w:rsidRPr="00FE4FBE">
        <w:rPr>
          <w:sz w:val="23"/>
          <w:szCs w:val="23"/>
          <w:lang w:val="en-US"/>
        </w:rPr>
        <w:t>« </w:t>
      </w:r>
      <w:r w:rsidRPr="00FE4FBE">
        <w:rPr>
          <w:rStyle w:val="referencesource"/>
          <w:sz w:val="23"/>
          <w:szCs w:val="23"/>
          <w:lang w:val="en-US"/>
        </w:rPr>
        <w:t>Investigating the emerging COVID-19 research trends in the field of business and management: a bibliometric analysis approach</w:t>
      </w:r>
      <w:r w:rsidRPr="00FE4FBE">
        <w:rPr>
          <w:sz w:val="23"/>
          <w:szCs w:val="23"/>
          <w:lang w:val="en-US"/>
        </w:rPr>
        <w:t> »</w:t>
      </w:r>
      <w:r w:rsidRPr="00FE4FBE">
        <w:rPr>
          <w:rStyle w:val="referencesource"/>
          <w:sz w:val="23"/>
          <w:szCs w:val="23"/>
          <w:lang w:val="en-US"/>
        </w:rPr>
        <w:t xml:space="preserve">, </w:t>
      </w:r>
      <w:r w:rsidRPr="00FE4FBE">
        <w:rPr>
          <w:rStyle w:val="referencesource"/>
          <w:i/>
          <w:sz w:val="23"/>
          <w:szCs w:val="23"/>
          <w:lang w:val="en-US"/>
        </w:rPr>
        <w:t>Journal of Business Research</w:t>
      </w:r>
      <w:r w:rsidRPr="00FE4FBE">
        <w:rPr>
          <w:rStyle w:val="referencesource"/>
          <w:sz w:val="23"/>
          <w:szCs w:val="23"/>
          <w:lang w:val="en-US"/>
        </w:rPr>
        <w:t>, Vol. 118, p. 253-261.</w:t>
      </w:r>
    </w:p>
    <w:p w14:paraId="11AD9C2C" w14:textId="77777777" w:rsidR="00E771C4" w:rsidRPr="00FE4FBE" w:rsidRDefault="00E771C4" w:rsidP="00E771C4">
      <w:pPr>
        <w:spacing w:line="276" w:lineRule="auto"/>
        <w:ind w:left="567" w:hanging="567"/>
        <w:contextualSpacing/>
        <w:jc w:val="both"/>
        <w:rPr>
          <w:sz w:val="23"/>
          <w:szCs w:val="23"/>
          <w:lang w:val="en-US"/>
        </w:rPr>
      </w:pPr>
    </w:p>
    <w:p w14:paraId="4C4CF476" w14:textId="77777777" w:rsidR="00E771C4" w:rsidRPr="00FE4FBE" w:rsidRDefault="00E771C4" w:rsidP="00E771C4">
      <w:pPr>
        <w:spacing w:line="276" w:lineRule="auto"/>
        <w:ind w:left="567" w:hanging="567"/>
        <w:contextualSpacing/>
        <w:jc w:val="both"/>
        <w:rPr>
          <w:rStyle w:val="referencesurname"/>
          <w:sz w:val="23"/>
          <w:szCs w:val="23"/>
          <w:lang w:val="en-US"/>
        </w:rPr>
      </w:pPr>
      <w:r w:rsidRPr="00FE4FBE">
        <w:rPr>
          <w:rStyle w:val="referencesurname"/>
          <w:sz w:val="23"/>
          <w:szCs w:val="23"/>
          <w:lang w:val="en-US"/>
        </w:rPr>
        <w:t>Wang, J</w:t>
      </w:r>
      <w:r>
        <w:rPr>
          <w:rStyle w:val="referencesurname"/>
          <w:sz w:val="23"/>
          <w:szCs w:val="23"/>
          <w:lang w:val="en-US"/>
        </w:rPr>
        <w:t>ia</w:t>
      </w:r>
      <w:r w:rsidRPr="00FE4FBE">
        <w:rPr>
          <w:rStyle w:val="referencesurname"/>
          <w:sz w:val="23"/>
          <w:szCs w:val="23"/>
          <w:lang w:val="en-US"/>
        </w:rPr>
        <w:t xml:space="preserve"> (2008). </w:t>
      </w:r>
      <w:r w:rsidRPr="00FE4FBE">
        <w:rPr>
          <w:sz w:val="23"/>
          <w:szCs w:val="23"/>
          <w:lang w:val="en-US"/>
        </w:rPr>
        <w:t>« </w:t>
      </w:r>
      <w:r w:rsidRPr="00FE4FBE">
        <w:rPr>
          <w:rStyle w:val="referencesurname"/>
          <w:sz w:val="23"/>
          <w:szCs w:val="23"/>
          <w:lang w:val="en-US"/>
        </w:rPr>
        <w:t>Developing organizational learning capacity in crisis management</w:t>
      </w:r>
      <w:r w:rsidRPr="00FE4FBE">
        <w:rPr>
          <w:sz w:val="23"/>
          <w:szCs w:val="23"/>
          <w:lang w:val="en-US"/>
        </w:rPr>
        <w:t> »</w:t>
      </w:r>
      <w:r w:rsidRPr="00FE4FBE">
        <w:rPr>
          <w:rStyle w:val="referencesurname"/>
          <w:sz w:val="23"/>
          <w:szCs w:val="23"/>
          <w:lang w:val="en-US"/>
        </w:rPr>
        <w:t xml:space="preserve">, </w:t>
      </w:r>
      <w:r w:rsidRPr="00FE4FBE">
        <w:rPr>
          <w:rStyle w:val="referencesurname"/>
          <w:i/>
          <w:sz w:val="23"/>
          <w:szCs w:val="23"/>
          <w:lang w:val="en-US"/>
        </w:rPr>
        <w:t>Advances in Developing Human Resources</w:t>
      </w:r>
      <w:r w:rsidRPr="00FE4FBE">
        <w:rPr>
          <w:rStyle w:val="referencesurname"/>
          <w:sz w:val="23"/>
          <w:szCs w:val="23"/>
          <w:lang w:val="en-US"/>
        </w:rPr>
        <w:t>, Vol. 10, No 3, p. 425-445.</w:t>
      </w:r>
    </w:p>
    <w:p w14:paraId="3F4B40B6" w14:textId="77777777" w:rsidR="00E771C4" w:rsidRPr="00FE4FBE" w:rsidRDefault="00E771C4" w:rsidP="00E771C4">
      <w:pPr>
        <w:spacing w:line="276" w:lineRule="auto"/>
        <w:ind w:left="567" w:hanging="567"/>
        <w:contextualSpacing/>
        <w:jc w:val="both"/>
        <w:rPr>
          <w:sz w:val="23"/>
          <w:szCs w:val="23"/>
          <w:lang w:val="en-US"/>
        </w:rPr>
      </w:pPr>
    </w:p>
    <w:p w14:paraId="44FE6AE5" w14:textId="5A550CCD" w:rsidR="00E771C4" w:rsidRDefault="00E771C4" w:rsidP="00E771C4">
      <w:pPr>
        <w:autoSpaceDE w:val="0"/>
        <w:autoSpaceDN w:val="0"/>
        <w:adjustRightInd w:val="0"/>
        <w:spacing w:line="276" w:lineRule="auto"/>
        <w:ind w:left="567" w:hanging="567"/>
        <w:contextualSpacing/>
        <w:jc w:val="both"/>
        <w:rPr>
          <w:sz w:val="23"/>
          <w:szCs w:val="23"/>
          <w:lang w:val="en-US"/>
        </w:rPr>
      </w:pPr>
      <w:r w:rsidRPr="00FE4FBE">
        <w:rPr>
          <w:sz w:val="23"/>
          <w:szCs w:val="23"/>
          <w:lang w:val="en-US"/>
        </w:rPr>
        <w:t>Williams, T</w:t>
      </w:r>
      <w:r>
        <w:rPr>
          <w:sz w:val="23"/>
          <w:szCs w:val="23"/>
          <w:lang w:val="en-US"/>
        </w:rPr>
        <w:t xml:space="preserve">renton </w:t>
      </w:r>
      <w:r w:rsidRPr="00FE4FBE">
        <w:rPr>
          <w:sz w:val="23"/>
          <w:szCs w:val="23"/>
          <w:lang w:val="en-US"/>
        </w:rPr>
        <w:t>A., Gruber, D</w:t>
      </w:r>
      <w:r>
        <w:rPr>
          <w:sz w:val="23"/>
          <w:szCs w:val="23"/>
          <w:lang w:val="en-US"/>
        </w:rPr>
        <w:t xml:space="preserve">aniel </w:t>
      </w:r>
      <w:r w:rsidRPr="00FE4FBE">
        <w:rPr>
          <w:sz w:val="23"/>
          <w:szCs w:val="23"/>
          <w:lang w:val="en-US"/>
        </w:rPr>
        <w:t xml:space="preserve">A., </w:t>
      </w:r>
      <w:proofErr w:type="spellStart"/>
      <w:r w:rsidRPr="00FE4FBE">
        <w:rPr>
          <w:sz w:val="23"/>
          <w:szCs w:val="23"/>
          <w:lang w:val="en-US"/>
        </w:rPr>
        <w:t>Sutclifee</w:t>
      </w:r>
      <w:proofErr w:type="spellEnd"/>
      <w:r w:rsidRPr="00FE4FBE">
        <w:rPr>
          <w:sz w:val="23"/>
          <w:szCs w:val="23"/>
          <w:lang w:val="en-US"/>
        </w:rPr>
        <w:t>, K</w:t>
      </w:r>
      <w:r>
        <w:rPr>
          <w:sz w:val="23"/>
          <w:szCs w:val="23"/>
          <w:lang w:val="en-US"/>
        </w:rPr>
        <w:t xml:space="preserve">athleen </w:t>
      </w:r>
      <w:r w:rsidRPr="00FE4FBE">
        <w:rPr>
          <w:sz w:val="23"/>
          <w:szCs w:val="23"/>
          <w:lang w:val="en-US"/>
        </w:rPr>
        <w:t>M., Shepherd, D</w:t>
      </w:r>
      <w:r>
        <w:rPr>
          <w:sz w:val="23"/>
          <w:szCs w:val="23"/>
          <w:lang w:val="en-US"/>
        </w:rPr>
        <w:t xml:space="preserve">ean </w:t>
      </w:r>
      <w:r w:rsidRPr="00FE4FBE">
        <w:rPr>
          <w:sz w:val="23"/>
          <w:szCs w:val="23"/>
          <w:lang w:val="en-US"/>
        </w:rPr>
        <w:t>A., Zhao, E</w:t>
      </w:r>
      <w:r>
        <w:rPr>
          <w:sz w:val="23"/>
          <w:szCs w:val="23"/>
          <w:lang w:val="en-US"/>
        </w:rPr>
        <w:t>ric</w:t>
      </w:r>
      <w:r w:rsidRPr="00FE4FBE">
        <w:rPr>
          <w:sz w:val="23"/>
          <w:szCs w:val="23"/>
          <w:lang w:val="en-US"/>
        </w:rPr>
        <w:t xml:space="preserve"> </w:t>
      </w:r>
      <w:proofErr w:type="spellStart"/>
      <w:r w:rsidRPr="00FE4FBE">
        <w:rPr>
          <w:sz w:val="23"/>
          <w:szCs w:val="23"/>
          <w:lang w:val="en-US"/>
        </w:rPr>
        <w:t>Y</w:t>
      </w:r>
      <w:r>
        <w:rPr>
          <w:sz w:val="23"/>
          <w:szCs w:val="23"/>
          <w:lang w:val="en-US"/>
        </w:rPr>
        <w:t>anfei</w:t>
      </w:r>
      <w:proofErr w:type="spellEnd"/>
      <w:r w:rsidRPr="00FE4FBE">
        <w:rPr>
          <w:sz w:val="23"/>
          <w:szCs w:val="23"/>
          <w:lang w:val="en-US"/>
        </w:rPr>
        <w:t xml:space="preserve"> (2017). « Organizational Response to Adversity: Fusing Crisis Management and Resilience Research Streams », </w:t>
      </w:r>
      <w:r w:rsidRPr="00FE4FBE">
        <w:rPr>
          <w:i/>
          <w:iCs/>
          <w:sz w:val="23"/>
          <w:szCs w:val="23"/>
          <w:lang w:val="en-US"/>
        </w:rPr>
        <w:t>The Academy of Management Annals</w:t>
      </w:r>
      <w:r w:rsidRPr="00FE4FBE">
        <w:rPr>
          <w:sz w:val="23"/>
          <w:szCs w:val="23"/>
          <w:lang w:val="en-US"/>
        </w:rPr>
        <w:t>, Vol. 11, No 2, p. 733-769.</w:t>
      </w:r>
    </w:p>
    <w:p w14:paraId="0BD8FB5A" w14:textId="1E2F6E3C" w:rsidR="006D6878" w:rsidRDefault="006D6878">
      <w:pPr>
        <w:spacing w:after="160" w:line="259" w:lineRule="auto"/>
        <w:rPr>
          <w:sz w:val="23"/>
          <w:szCs w:val="23"/>
          <w:lang w:val="en-US"/>
        </w:rPr>
      </w:pPr>
      <w:r>
        <w:rPr>
          <w:sz w:val="23"/>
          <w:szCs w:val="23"/>
          <w:lang w:val="en-US"/>
        </w:rPr>
        <w:br w:type="page"/>
      </w:r>
    </w:p>
    <w:p w14:paraId="3FE5CB28" w14:textId="6AF24EA7" w:rsidR="000A1DBA" w:rsidRPr="000A1DBA" w:rsidRDefault="000A1DBA" w:rsidP="000A1DBA">
      <w:pPr>
        <w:autoSpaceDE w:val="0"/>
        <w:autoSpaceDN w:val="0"/>
        <w:adjustRightInd w:val="0"/>
        <w:spacing w:line="276" w:lineRule="auto"/>
        <w:contextualSpacing/>
        <w:jc w:val="center"/>
        <w:rPr>
          <w:b/>
          <w:bCs/>
          <w:color w:val="000000" w:themeColor="text1"/>
          <w:lang w:val="en-US"/>
        </w:rPr>
      </w:pPr>
      <w:r w:rsidRPr="00974249">
        <w:rPr>
          <w:b/>
          <w:bCs/>
          <w:color w:val="000000" w:themeColor="text1"/>
          <w:sz w:val="32"/>
          <w:szCs w:val="32"/>
          <w:lang w:val="en-US"/>
        </w:rPr>
        <w:lastRenderedPageBreak/>
        <w:t xml:space="preserve">SAFARI </w:t>
      </w:r>
      <w:r w:rsidR="004D1ECC" w:rsidRPr="004D1ECC">
        <w:rPr>
          <w:b/>
          <w:bCs/>
          <w:color w:val="000000" w:themeColor="text1"/>
          <w:sz w:val="28"/>
          <w:szCs w:val="28"/>
          <w:lang w:val="en-US"/>
        </w:rPr>
        <w:t>Track</w:t>
      </w:r>
      <w:r w:rsidRPr="004D1ECC">
        <w:rPr>
          <w:b/>
          <w:bCs/>
          <w:color w:val="000000" w:themeColor="text1"/>
          <w:sz w:val="28"/>
          <w:szCs w:val="28"/>
          <w:lang w:val="en-US"/>
        </w:rPr>
        <w:t>:</w:t>
      </w:r>
    </w:p>
    <w:p w14:paraId="6DAF90B3" w14:textId="77777777" w:rsidR="000A1DBA" w:rsidRPr="00974249" w:rsidRDefault="000A1DBA" w:rsidP="000A1DBA">
      <w:pPr>
        <w:autoSpaceDE w:val="0"/>
        <w:autoSpaceDN w:val="0"/>
        <w:adjustRightInd w:val="0"/>
        <w:spacing w:line="276" w:lineRule="auto"/>
        <w:contextualSpacing/>
        <w:jc w:val="center"/>
        <w:rPr>
          <w:b/>
          <w:bCs/>
          <w:color w:val="000000" w:themeColor="text1"/>
          <w:sz w:val="28"/>
          <w:szCs w:val="28"/>
          <w:lang w:val="en-US"/>
        </w:rPr>
      </w:pPr>
      <w:r w:rsidRPr="00974249">
        <w:rPr>
          <w:b/>
          <w:bCs/>
          <w:color w:val="000000" w:themeColor="text1"/>
          <w:sz w:val="28"/>
          <w:szCs w:val="28"/>
          <w:lang w:val="en-US"/>
        </w:rPr>
        <w:t>Strategies for Alliances, Mergers &amp; Acquisitions and International Networks</w:t>
      </w:r>
    </w:p>
    <w:p w14:paraId="034F14B3" w14:textId="362DA2F1" w:rsidR="000A1DBA" w:rsidRDefault="000A1DBA" w:rsidP="000A1DBA">
      <w:pPr>
        <w:autoSpaceDE w:val="0"/>
        <w:autoSpaceDN w:val="0"/>
        <w:adjustRightInd w:val="0"/>
        <w:spacing w:line="276" w:lineRule="auto"/>
        <w:contextualSpacing/>
        <w:jc w:val="both"/>
        <w:rPr>
          <w:lang w:val="en-US"/>
        </w:rPr>
      </w:pPr>
    </w:p>
    <w:p w14:paraId="0D48978D" w14:textId="57853110" w:rsidR="004D1ECC" w:rsidRPr="004D1ECC" w:rsidRDefault="004D1ECC" w:rsidP="004D1ECC">
      <w:pPr>
        <w:tabs>
          <w:tab w:val="left" w:pos="1740"/>
        </w:tabs>
        <w:spacing w:line="276" w:lineRule="auto"/>
        <w:contextualSpacing/>
        <w:jc w:val="center"/>
        <w:rPr>
          <w:lang w:val="en-US"/>
        </w:rPr>
      </w:pPr>
      <w:r w:rsidRPr="004D1ECC">
        <w:rPr>
          <w:lang w:val="en-US"/>
        </w:rPr>
        <w:t xml:space="preserve">Foued CHERIET </w:t>
      </w:r>
      <w:r w:rsidRPr="004D1ECC">
        <w:rPr>
          <w:lang w:val="en-US"/>
        </w:rPr>
        <w:t>and</w:t>
      </w:r>
      <w:r w:rsidRPr="004D1ECC">
        <w:rPr>
          <w:lang w:val="en-US"/>
        </w:rPr>
        <w:t xml:space="preserve"> Laure DIKMEN</w:t>
      </w:r>
    </w:p>
    <w:p w14:paraId="52622577" w14:textId="77777777" w:rsidR="000A1DBA" w:rsidRPr="004D1ECC" w:rsidRDefault="000A1DBA" w:rsidP="000A1DBA">
      <w:pPr>
        <w:autoSpaceDE w:val="0"/>
        <w:autoSpaceDN w:val="0"/>
        <w:adjustRightInd w:val="0"/>
        <w:spacing w:line="276" w:lineRule="auto"/>
        <w:contextualSpacing/>
        <w:jc w:val="both"/>
        <w:rPr>
          <w:lang w:val="en-US"/>
        </w:rPr>
      </w:pPr>
    </w:p>
    <w:p w14:paraId="1A442A56" w14:textId="0F6950C8" w:rsidR="000A1DBA" w:rsidRPr="000A1DBA" w:rsidRDefault="000A1DBA" w:rsidP="000A1DBA">
      <w:pPr>
        <w:autoSpaceDE w:val="0"/>
        <w:autoSpaceDN w:val="0"/>
        <w:adjustRightInd w:val="0"/>
        <w:spacing w:line="276" w:lineRule="auto"/>
        <w:contextualSpacing/>
        <w:jc w:val="both"/>
        <w:rPr>
          <w:lang w:val="en-US"/>
        </w:rPr>
      </w:pPr>
      <w:r w:rsidRPr="000A1DBA">
        <w:rPr>
          <w:lang w:val="en-US"/>
        </w:rPr>
        <w:t xml:space="preserve">Every company, every sector, is affected at some point by an unforeseen event, an external shock, or even a crisis: industrial accident, change of manager, economic, financial or social crisis, climatic disaster, major change in regulations... This list, which is not exhaustive, gives us examples of factors that can impact the company's level of risk, due to the uncertainty of results created by these factors. Internationally, managers need to learn to manage the uncertainty created by </w:t>
      </w:r>
      <w:proofErr w:type="gramStart"/>
      <w:r w:rsidRPr="000A1DBA">
        <w:rPr>
          <w:lang w:val="en-US"/>
        </w:rPr>
        <w:t>crises, and</w:t>
      </w:r>
      <w:proofErr w:type="gramEnd"/>
      <w:r w:rsidRPr="000A1DBA">
        <w:rPr>
          <w:lang w:val="en-US"/>
        </w:rPr>
        <w:t xml:space="preserve"> put in place strategies to deal with them (Sharma </w:t>
      </w:r>
      <w:r w:rsidRPr="000A1DBA">
        <w:rPr>
          <w:i/>
          <w:iCs/>
          <w:lang w:val="en-US"/>
        </w:rPr>
        <w:t>et al.,</w:t>
      </w:r>
      <w:r w:rsidRPr="000A1DBA">
        <w:rPr>
          <w:lang w:val="en-US"/>
        </w:rPr>
        <w:t xml:space="preserve"> 2020). The ability of companies to </w:t>
      </w:r>
      <w:r w:rsidRPr="00900579">
        <w:rPr>
          <w:lang w:val="en-US"/>
        </w:rPr>
        <w:t>withstand</w:t>
      </w:r>
      <w:r w:rsidRPr="000A1DBA">
        <w:rPr>
          <w:lang w:val="en-US"/>
        </w:rPr>
        <w:t xml:space="preserve"> shocks, their resilience, will make all the difference. Organizational resilience, inspired by the same concept originally applied to living systems, can be defined as </w:t>
      </w:r>
      <w:r w:rsidRPr="000A1DBA">
        <w:rPr>
          <w:i/>
          <w:iCs/>
          <w:lang w:val="en-US"/>
        </w:rPr>
        <w:t>“the ability of an organization to (1) absorb shock, (2) renew itself and (3) learn from its experiences”</w:t>
      </w:r>
      <w:r w:rsidRPr="000A1DBA">
        <w:rPr>
          <w:lang w:val="en-US"/>
        </w:rPr>
        <w:t xml:space="preserve"> (Valette </w:t>
      </w:r>
      <w:r w:rsidRPr="000A1DBA">
        <w:rPr>
          <w:i/>
          <w:iCs/>
          <w:lang w:val="en-US"/>
        </w:rPr>
        <w:t>et al.,</w:t>
      </w:r>
      <w:r w:rsidRPr="000A1DBA">
        <w:rPr>
          <w:lang w:val="en-US"/>
        </w:rPr>
        <w:t xml:space="preserve"> 2018</w:t>
      </w:r>
      <w:r w:rsidR="00974249">
        <w:rPr>
          <w:lang w:val="en-US"/>
        </w:rPr>
        <w:t>).</w:t>
      </w:r>
    </w:p>
    <w:p w14:paraId="4418F27E" w14:textId="77777777" w:rsidR="000A1DBA" w:rsidRPr="000A1DBA" w:rsidRDefault="000A1DBA" w:rsidP="000A1DBA">
      <w:pPr>
        <w:autoSpaceDE w:val="0"/>
        <w:autoSpaceDN w:val="0"/>
        <w:adjustRightInd w:val="0"/>
        <w:spacing w:line="276" w:lineRule="auto"/>
        <w:contextualSpacing/>
        <w:jc w:val="both"/>
        <w:rPr>
          <w:lang w:val="en-US"/>
        </w:rPr>
      </w:pPr>
    </w:p>
    <w:p w14:paraId="0C1BB008" w14:textId="03FB464C" w:rsidR="000A1DBA" w:rsidRPr="000A1DBA" w:rsidRDefault="000A1DBA" w:rsidP="000A1DBA">
      <w:pPr>
        <w:autoSpaceDE w:val="0"/>
        <w:autoSpaceDN w:val="0"/>
        <w:adjustRightInd w:val="0"/>
        <w:spacing w:line="276" w:lineRule="auto"/>
        <w:contextualSpacing/>
        <w:jc w:val="both"/>
        <w:rPr>
          <w:lang w:val="en-US"/>
        </w:rPr>
      </w:pPr>
      <w:r w:rsidRPr="000A1DBA">
        <w:rPr>
          <w:lang w:val="en-US"/>
        </w:rPr>
        <w:t xml:space="preserve">The current health crisis is putting the concept of resilience back at the </w:t>
      </w:r>
      <w:r w:rsidR="00897A02">
        <w:rPr>
          <w:lang w:val="en-US"/>
        </w:rPr>
        <w:t>attention</w:t>
      </w:r>
      <w:r w:rsidRPr="000A1DBA">
        <w:rPr>
          <w:lang w:val="en-US"/>
        </w:rPr>
        <w:t xml:space="preserve"> of international management issues. In the academic literature, several works have been devoted to the resilience of companies in the face of unstable institutional contexts (Williams </w:t>
      </w:r>
      <w:r w:rsidRPr="000A1DBA">
        <w:rPr>
          <w:i/>
          <w:iCs/>
          <w:lang w:val="en-US"/>
        </w:rPr>
        <w:t>et al.,</w:t>
      </w:r>
      <w:r w:rsidRPr="000A1DBA">
        <w:rPr>
          <w:lang w:val="en-US"/>
        </w:rPr>
        <w:t xml:space="preserve"> 2017). Thus, determinants of business strategies (diversification, territorial anchoring), strategic adaptation (flexibility and responsiveness) or previous experiences in crisis management have been identified as factors of corporate resilience. Recent research has shown the emergence in the field of management dedicated to the adaptation of companies to crises or disruptions in their institutional environment (Verma and Gustafsson, 2020). </w:t>
      </w:r>
    </w:p>
    <w:p w14:paraId="1D3CD7BC" w14:textId="77777777" w:rsidR="000A1DBA" w:rsidRPr="000A1DBA" w:rsidRDefault="000A1DBA" w:rsidP="000A1DBA">
      <w:pPr>
        <w:autoSpaceDE w:val="0"/>
        <w:autoSpaceDN w:val="0"/>
        <w:adjustRightInd w:val="0"/>
        <w:spacing w:line="276" w:lineRule="auto"/>
        <w:contextualSpacing/>
        <w:jc w:val="both"/>
        <w:rPr>
          <w:lang w:val="en-US"/>
        </w:rPr>
      </w:pPr>
    </w:p>
    <w:p w14:paraId="422CFCF2" w14:textId="77777777" w:rsidR="000A1DBA" w:rsidRPr="000A1DBA" w:rsidRDefault="000A1DBA" w:rsidP="000A1DBA">
      <w:pPr>
        <w:autoSpaceDE w:val="0"/>
        <w:autoSpaceDN w:val="0"/>
        <w:adjustRightInd w:val="0"/>
        <w:spacing w:line="276" w:lineRule="auto"/>
        <w:contextualSpacing/>
        <w:jc w:val="both"/>
        <w:rPr>
          <w:lang w:val="en-US"/>
        </w:rPr>
      </w:pPr>
      <w:r w:rsidRPr="000A1DBA">
        <w:rPr>
          <w:lang w:val="en-US"/>
        </w:rPr>
        <w:t xml:space="preserve">This involves questioning, among other things, the skills developed by the company in terms of crisis management (Bundy </w:t>
      </w:r>
      <w:r w:rsidRPr="00FE4FBE">
        <w:rPr>
          <w:i/>
          <w:iCs/>
          <w:lang w:val="en-US"/>
        </w:rPr>
        <w:t>et al.,</w:t>
      </w:r>
      <w:r w:rsidRPr="000A1DBA">
        <w:rPr>
          <w:lang w:val="en-US"/>
        </w:rPr>
        <w:t xml:space="preserve"> 2017), its ability to provide strategic responses, beyond operational mechanisms (Wenzel </w:t>
      </w:r>
      <w:r w:rsidRPr="00FE4FBE">
        <w:rPr>
          <w:i/>
          <w:iCs/>
          <w:lang w:val="en-US"/>
        </w:rPr>
        <w:t>et al.,</w:t>
      </w:r>
      <w:r w:rsidRPr="000A1DBA">
        <w:rPr>
          <w:lang w:val="en-US"/>
        </w:rPr>
        <w:t xml:space="preserve"> 2020) and the development of learning capacity, particularly in terms of strengthening its human resources (Wang, 2008) or adapting the management of its value chain (costs, risks, supply, logistics and marketing) (</w:t>
      </w:r>
      <w:proofErr w:type="spellStart"/>
      <w:r w:rsidRPr="000A1DBA">
        <w:rPr>
          <w:lang w:val="en-US"/>
        </w:rPr>
        <w:t>Aldrighetti</w:t>
      </w:r>
      <w:proofErr w:type="spellEnd"/>
      <w:r w:rsidRPr="000A1DBA">
        <w:rPr>
          <w:lang w:val="en-US"/>
        </w:rPr>
        <w:t xml:space="preserve"> </w:t>
      </w:r>
      <w:r w:rsidRPr="00FE4FBE">
        <w:rPr>
          <w:i/>
          <w:iCs/>
          <w:lang w:val="en-US"/>
        </w:rPr>
        <w:t>et al.,</w:t>
      </w:r>
      <w:r w:rsidRPr="000A1DBA">
        <w:rPr>
          <w:lang w:val="en-US"/>
        </w:rPr>
        <w:t xml:space="preserve"> 2021). </w:t>
      </w:r>
    </w:p>
    <w:p w14:paraId="52F0ABDA" w14:textId="77777777" w:rsidR="000A1DBA" w:rsidRPr="000A1DBA" w:rsidRDefault="000A1DBA" w:rsidP="000A1DBA">
      <w:pPr>
        <w:autoSpaceDE w:val="0"/>
        <w:autoSpaceDN w:val="0"/>
        <w:adjustRightInd w:val="0"/>
        <w:spacing w:line="276" w:lineRule="auto"/>
        <w:contextualSpacing/>
        <w:jc w:val="both"/>
        <w:rPr>
          <w:lang w:val="en-US"/>
        </w:rPr>
      </w:pPr>
    </w:p>
    <w:p w14:paraId="75FD9F29" w14:textId="55CEB1D5" w:rsidR="000A1DBA" w:rsidRPr="000A1DBA" w:rsidRDefault="000A1DBA" w:rsidP="000A1DBA">
      <w:pPr>
        <w:autoSpaceDE w:val="0"/>
        <w:autoSpaceDN w:val="0"/>
        <w:adjustRightInd w:val="0"/>
        <w:spacing w:line="276" w:lineRule="auto"/>
        <w:contextualSpacing/>
        <w:jc w:val="both"/>
        <w:rPr>
          <w:lang w:val="en-US"/>
        </w:rPr>
      </w:pPr>
      <w:r w:rsidRPr="000A1DBA">
        <w:rPr>
          <w:lang w:val="en-US"/>
        </w:rPr>
        <w:t xml:space="preserve">While it is </w:t>
      </w:r>
      <w:r w:rsidR="00FE4FBE" w:rsidRPr="000A1DBA">
        <w:rPr>
          <w:lang w:val="en-US"/>
        </w:rPr>
        <w:t>recognized</w:t>
      </w:r>
      <w:r w:rsidRPr="000A1DBA">
        <w:rPr>
          <w:lang w:val="en-US"/>
        </w:rPr>
        <w:t xml:space="preserve"> that adaptation and resilience skills originate within firms, recent literature has focused on the collective responses that firms can have to external shocks. These responses can lead to coordinated actions (marketing networks, grouping of purchases and sourcing of raw materials, </w:t>
      </w:r>
      <w:r w:rsidR="00FE4FBE" w:rsidRPr="000A1DBA">
        <w:rPr>
          <w:lang w:val="en-US"/>
        </w:rPr>
        <w:t>mobilization</w:t>
      </w:r>
      <w:r w:rsidRPr="000A1DBA">
        <w:rPr>
          <w:lang w:val="en-US"/>
        </w:rPr>
        <w:t xml:space="preserve"> of public aid, etc.) within the framework of international networks, or even actions on a smaller scale within the framework of international strategic alliances (</w:t>
      </w:r>
      <w:r w:rsidR="00FE4FBE" w:rsidRPr="000A1DBA">
        <w:rPr>
          <w:lang w:val="en-US"/>
        </w:rPr>
        <w:t>minimization</w:t>
      </w:r>
      <w:r w:rsidRPr="000A1DBA">
        <w:rPr>
          <w:lang w:val="en-US"/>
        </w:rPr>
        <w:t xml:space="preserve"> of risks through human resource management policies, flexibility of international locations, diversification of export strategies, etc.) or specific cooperation on certain functions (competitive intelligence, R&amp;D) or products/markets. Finally, these shocks can lead to sectoral restructuring operations, which often reinforce the resilience of the sectors and the competitive positioning of the large national firms.</w:t>
      </w:r>
    </w:p>
    <w:p w14:paraId="1DCFE75A" w14:textId="77777777" w:rsidR="000A1DBA" w:rsidRPr="000A1DBA" w:rsidRDefault="000A1DBA" w:rsidP="000A1DBA">
      <w:pPr>
        <w:autoSpaceDE w:val="0"/>
        <w:autoSpaceDN w:val="0"/>
        <w:adjustRightInd w:val="0"/>
        <w:spacing w:line="276" w:lineRule="auto"/>
        <w:contextualSpacing/>
        <w:jc w:val="both"/>
        <w:rPr>
          <w:lang w:val="en-US"/>
        </w:rPr>
      </w:pPr>
    </w:p>
    <w:p w14:paraId="4BEB1A1F" w14:textId="28DA0581" w:rsidR="000A1DBA" w:rsidRPr="000A1DBA" w:rsidRDefault="000A1DBA" w:rsidP="000A1DBA">
      <w:pPr>
        <w:autoSpaceDE w:val="0"/>
        <w:autoSpaceDN w:val="0"/>
        <w:adjustRightInd w:val="0"/>
        <w:spacing w:line="276" w:lineRule="auto"/>
        <w:contextualSpacing/>
        <w:jc w:val="both"/>
        <w:rPr>
          <w:lang w:val="en-US"/>
        </w:rPr>
      </w:pPr>
      <w:r w:rsidRPr="000A1DBA">
        <w:rPr>
          <w:lang w:val="en-US"/>
        </w:rPr>
        <w:t xml:space="preserve">In the framework of the SAFARI workshop (Strategies of Alliances, Mergers &amp; Acquisitions and International Networks), contributions are expected on these collective responses to external shocks and the tools deployed to reinforce the resilience of firms. In terms of methodological approaches, these contributions may </w:t>
      </w:r>
      <w:r w:rsidR="00FE4FBE" w:rsidRPr="000A1DBA">
        <w:rPr>
          <w:lang w:val="en-US"/>
        </w:rPr>
        <w:t>mobilize</w:t>
      </w:r>
      <w:r w:rsidRPr="000A1DBA">
        <w:rPr>
          <w:lang w:val="en-US"/>
        </w:rPr>
        <w:t xml:space="preserve"> qualitative and quantitative approaches and numerous theoretical and conceptual frameworks (crisis management, institutional approach, etc.).</w:t>
      </w:r>
    </w:p>
    <w:p w14:paraId="1F3C208E" w14:textId="3376860F" w:rsidR="00FE4FBE" w:rsidRPr="006D6878" w:rsidRDefault="004D1ECC" w:rsidP="00FE4FBE">
      <w:pPr>
        <w:spacing w:line="276" w:lineRule="auto"/>
        <w:contextualSpacing/>
        <w:jc w:val="both"/>
        <w:rPr>
          <w:rStyle w:val="referencesurname"/>
          <w:b/>
          <w:lang w:val="en-US"/>
        </w:rPr>
      </w:pPr>
      <w:r>
        <w:rPr>
          <w:lang w:val="en-US"/>
        </w:rPr>
        <w:lastRenderedPageBreak/>
        <w:t>R</w:t>
      </w:r>
      <w:r w:rsidR="00FE4FBE" w:rsidRPr="006D6878">
        <w:rPr>
          <w:rStyle w:val="referencesurname"/>
          <w:b/>
          <w:lang w:val="en-US"/>
        </w:rPr>
        <w:t>eferences</w:t>
      </w:r>
    </w:p>
    <w:p w14:paraId="60A29E54" w14:textId="77777777" w:rsidR="00FE4FBE" w:rsidRPr="006D6878" w:rsidRDefault="00FE4FBE" w:rsidP="00FE4FBE">
      <w:pPr>
        <w:spacing w:line="276" w:lineRule="auto"/>
        <w:ind w:left="567" w:hanging="567"/>
        <w:contextualSpacing/>
        <w:jc w:val="both"/>
        <w:rPr>
          <w:rStyle w:val="referencesurname"/>
          <w:b/>
          <w:lang w:val="en-US"/>
        </w:rPr>
      </w:pPr>
    </w:p>
    <w:p w14:paraId="3083F494" w14:textId="77777777" w:rsidR="00E771C4" w:rsidRPr="00E922F1" w:rsidRDefault="00E771C4" w:rsidP="00E771C4">
      <w:pPr>
        <w:spacing w:line="276" w:lineRule="auto"/>
        <w:ind w:left="567" w:hanging="567"/>
        <w:contextualSpacing/>
        <w:jc w:val="both"/>
        <w:rPr>
          <w:rStyle w:val="referencesurname"/>
          <w:sz w:val="23"/>
          <w:szCs w:val="23"/>
          <w:lang w:val="en-US"/>
        </w:rPr>
      </w:pPr>
      <w:proofErr w:type="spellStart"/>
      <w:r w:rsidRPr="00E922F1">
        <w:rPr>
          <w:rStyle w:val="referencesurname"/>
          <w:sz w:val="23"/>
          <w:szCs w:val="23"/>
          <w:lang w:val="en-US"/>
        </w:rPr>
        <w:t>Aldrighetti</w:t>
      </w:r>
      <w:proofErr w:type="spellEnd"/>
      <w:r w:rsidRPr="00E922F1">
        <w:rPr>
          <w:rStyle w:val="referencesurname"/>
          <w:sz w:val="23"/>
          <w:szCs w:val="23"/>
          <w:lang w:val="en-US"/>
        </w:rPr>
        <w:t>, R</w:t>
      </w:r>
      <w:r>
        <w:rPr>
          <w:rStyle w:val="referencesurname"/>
          <w:sz w:val="23"/>
          <w:szCs w:val="23"/>
          <w:lang w:val="en-US"/>
        </w:rPr>
        <w:t>icardo;</w:t>
      </w:r>
      <w:r w:rsidRPr="00E922F1">
        <w:rPr>
          <w:rStyle w:val="referencesurname"/>
          <w:sz w:val="23"/>
          <w:szCs w:val="23"/>
          <w:lang w:val="en-US"/>
        </w:rPr>
        <w:t xml:space="preserve"> </w:t>
      </w:r>
      <w:proofErr w:type="spellStart"/>
      <w:r w:rsidRPr="00E922F1">
        <w:rPr>
          <w:rStyle w:val="referencesurname"/>
          <w:sz w:val="23"/>
          <w:szCs w:val="23"/>
          <w:lang w:val="en-US"/>
        </w:rPr>
        <w:t>Battini</w:t>
      </w:r>
      <w:proofErr w:type="spellEnd"/>
      <w:r w:rsidRPr="00E922F1">
        <w:rPr>
          <w:rStyle w:val="referencesurname"/>
          <w:sz w:val="23"/>
          <w:szCs w:val="23"/>
          <w:lang w:val="en-US"/>
        </w:rPr>
        <w:t>, D</w:t>
      </w:r>
      <w:r>
        <w:rPr>
          <w:rStyle w:val="referencesurname"/>
          <w:sz w:val="23"/>
          <w:szCs w:val="23"/>
          <w:lang w:val="en-US"/>
        </w:rPr>
        <w:t>aria;</w:t>
      </w:r>
      <w:r w:rsidRPr="00E922F1">
        <w:rPr>
          <w:rStyle w:val="referencesurname"/>
          <w:sz w:val="23"/>
          <w:szCs w:val="23"/>
          <w:lang w:val="en-US"/>
        </w:rPr>
        <w:t xml:space="preserve"> Ivanov, D</w:t>
      </w:r>
      <w:r>
        <w:rPr>
          <w:rStyle w:val="referencesurname"/>
          <w:sz w:val="23"/>
          <w:szCs w:val="23"/>
          <w:lang w:val="en-US"/>
        </w:rPr>
        <w:t xml:space="preserve">mitry; </w:t>
      </w:r>
      <w:proofErr w:type="spellStart"/>
      <w:r w:rsidRPr="00E922F1">
        <w:rPr>
          <w:rStyle w:val="referencesurname"/>
          <w:sz w:val="23"/>
          <w:szCs w:val="23"/>
          <w:lang w:val="en-US"/>
        </w:rPr>
        <w:t>Zennaro</w:t>
      </w:r>
      <w:proofErr w:type="spellEnd"/>
      <w:r w:rsidRPr="00E922F1">
        <w:rPr>
          <w:rStyle w:val="referencesurname"/>
          <w:sz w:val="23"/>
          <w:szCs w:val="23"/>
          <w:lang w:val="en-US"/>
        </w:rPr>
        <w:t>, I</w:t>
      </w:r>
      <w:r>
        <w:rPr>
          <w:rStyle w:val="referencesurname"/>
          <w:sz w:val="23"/>
          <w:szCs w:val="23"/>
          <w:lang w:val="en-US"/>
        </w:rPr>
        <w:t>lenia</w:t>
      </w:r>
      <w:r w:rsidRPr="00E922F1">
        <w:rPr>
          <w:rStyle w:val="referencesurname"/>
          <w:sz w:val="23"/>
          <w:szCs w:val="23"/>
          <w:lang w:val="en-US"/>
        </w:rPr>
        <w:t xml:space="preserve"> (2021). </w:t>
      </w:r>
      <w:r w:rsidRPr="00FE4FBE">
        <w:rPr>
          <w:rStyle w:val="referencesurname"/>
          <w:sz w:val="23"/>
          <w:szCs w:val="23"/>
          <w:lang w:val="en-US"/>
        </w:rPr>
        <w:t xml:space="preserve">« Costs of resilience and disruptions in supply chain network design </w:t>
      </w:r>
      <w:proofErr w:type="gramStart"/>
      <w:r w:rsidRPr="00FE4FBE">
        <w:rPr>
          <w:rStyle w:val="referencesurname"/>
          <w:sz w:val="23"/>
          <w:szCs w:val="23"/>
          <w:lang w:val="en-US"/>
        </w:rPr>
        <w:t>models :</w:t>
      </w:r>
      <w:proofErr w:type="gramEnd"/>
      <w:r w:rsidRPr="00FE4FBE">
        <w:rPr>
          <w:rStyle w:val="referencesurname"/>
          <w:sz w:val="23"/>
          <w:szCs w:val="23"/>
          <w:lang w:val="en-US"/>
        </w:rPr>
        <w:t xml:space="preserve"> A review and future research directions », </w:t>
      </w:r>
      <w:r w:rsidRPr="00FE4FBE">
        <w:rPr>
          <w:rStyle w:val="referencesurname"/>
          <w:i/>
          <w:sz w:val="23"/>
          <w:szCs w:val="23"/>
          <w:lang w:val="en-US"/>
        </w:rPr>
        <w:t>International Journal of Production Economics,</w:t>
      </w:r>
      <w:r w:rsidRPr="00FE4FBE">
        <w:rPr>
          <w:rStyle w:val="referencesurname"/>
          <w:sz w:val="23"/>
          <w:szCs w:val="23"/>
          <w:lang w:val="en-US"/>
        </w:rPr>
        <w:t xml:space="preserve"> Vol</w:t>
      </w:r>
      <w:r>
        <w:rPr>
          <w:rStyle w:val="referencesurname"/>
          <w:sz w:val="23"/>
          <w:szCs w:val="23"/>
          <w:lang w:val="en-US"/>
        </w:rPr>
        <w:t>.</w:t>
      </w:r>
      <w:r w:rsidRPr="00FE4FBE">
        <w:rPr>
          <w:rStyle w:val="referencesurname"/>
          <w:sz w:val="23"/>
          <w:szCs w:val="23"/>
          <w:lang w:val="en-US"/>
        </w:rPr>
        <w:t xml:space="preserve"> 235. </w:t>
      </w:r>
    </w:p>
    <w:p w14:paraId="514AA190" w14:textId="77777777" w:rsidR="00E771C4" w:rsidRPr="00E922F1" w:rsidRDefault="00E771C4" w:rsidP="00E771C4">
      <w:pPr>
        <w:spacing w:line="276" w:lineRule="auto"/>
        <w:ind w:left="567" w:hanging="567"/>
        <w:contextualSpacing/>
        <w:jc w:val="both"/>
        <w:rPr>
          <w:rStyle w:val="referencesurname"/>
          <w:sz w:val="23"/>
          <w:szCs w:val="23"/>
          <w:lang w:val="en-US"/>
        </w:rPr>
      </w:pPr>
    </w:p>
    <w:p w14:paraId="3724FC50" w14:textId="77777777" w:rsidR="00E771C4" w:rsidRDefault="00E771C4" w:rsidP="00E771C4">
      <w:pPr>
        <w:spacing w:line="276" w:lineRule="auto"/>
        <w:ind w:left="567" w:hanging="567"/>
        <w:contextualSpacing/>
        <w:jc w:val="both"/>
        <w:rPr>
          <w:rStyle w:val="referencemixed-citation"/>
          <w:sz w:val="23"/>
          <w:szCs w:val="23"/>
          <w:lang w:val="en-US"/>
        </w:rPr>
      </w:pPr>
      <w:r w:rsidRPr="00FE4FBE">
        <w:rPr>
          <w:rStyle w:val="referencesurname"/>
          <w:sz w:val="23"/>
          <w:szCs w:val="23"/>
          <w:lang w:val="en-US"/>
        </w:rPr>
        <w:t>Bundy</w:t>
      </w:r>
      <w:r w:rsidRPr="00FE4FBE">
        <w:rPr>
          <w:rStyle w:val="referencestring-name"/>
          <w:sz w:val="23"/>
          <w:szCs w:val="23"/>
          <w:lang w:val="en-US"/>
        </w:rPr>
        <w:t xml:space="preserve">, </w:t>
      </w:r>
      <w:r w:rsidRPr="00FE4FBE">
        <w:rPr>
          <w:rStyle w:val="referencegiven-names"/>
          <w:sz w:val="23"/>
          <w:szCs w:val="23"/>
          <w:lang w:val="en-US"/>
        </w:rPr>
        <w:t>J</w:t>
      </w:r>
      <w:r>
        <w:rPr>
          <w:rStyle w:val="referencegiven-names"/>
          <w:sz w:val="23"/>
          <w:szCs w:val="23"/>
          <w:lang w:val="en-US"/>
        </w:rPr>
        <w:t>onathan</w:t>
      </w:r>
      <w:r w:rsidRPr="00FE4FBE">
        <w:rPr>
          <w:rStyle w:val="referenceperson-group"/>
          <w:sz w:val="23"/>
          <w:szCs w:val="23"/>
          <w:lang w:val="en-US"/>
        </w:rPr>
        <w:t xml:space="preserve">; </w:t>
      </w:r>
      <w:proofErr w:type="spellStart"/>
      <w:r w:rsidRPr="00FE4FBE">
        <w:rPr>
          <w:rStyle w:val="referencesurname"/>
          <w:sz w:val="23"/>
          <w:szCs w:val="23"/>
          <w:lang w:val="en-US"/>
        </w:rPr>
        <w:t>Pfarrer</w:t>
      </w:r>
      <w:proofErr w:type="spellEnd"/>
      <w:r w:rsidRPr="00FE4FBE">
        <w:rPr>
          <w:rStyle w:val="referencestring-name"/>
          <w:sz w:val="23"/>
          <w:szCs w:val="23"/>
          <w:lang w:val="en-US"/>
        </w:rPr>
        <w:t xml:space="preserve">, </w:t>
      </w:r>
      <w:r w:rsidRPr="00FE4FBE">
        <w:rPr>
          <w:rStyle w:val="referencegiven-names"/>
          <w:sz w:val="23"/>
          <w:szCs w:val="23"/>
          <w:lang w:val="en-US"/>
        </w:rPr>
        <w:t>M</w:t>
      </w:r>
      <w:r>
        <w:rPr>
          <w:rStyle w:val="referencegiven-names"/>
          <w:sz w:val="23"/>
          <w:szCs w:val="23"/>
          <w:lang w:val="en-US"/>
        </w:rPr>
        <w:t>ichael</w:t>
      </w:r>
      <w:r w:rsidRPr="00FE4FBE">
        <w:rPr>
          <w:rStyle w:val="referencegiven-names"/>
          <w:sz w:val="23"/>
          <w:szCs w:val="23"/>
          <w:lang w:val="en-US"/>
        </w:rPr>
        <w:t>;</w:t>
      </w:r>
      <w:r w:rsidRPr="00FE4FBE">
        <w:rPr>
          <w:rStyle w:val="referenceperson-group"/>
          <w:sz w:val="23"/>
          <w:szCs w:val="23"/>
          <w:lang w:val="en-US"/>
        </w:rPr>
        <w:t xml:space="preserve"> </w:t>
      </w:r>
      <w:r w:rsidRPr="00FE4FBE">
        <w:rPr>
          <w:rStyle w:val="referencesurname"/>
          <w:sz w:val="23"/>
          <w:szCs w:val="23"/>
          <w:lang w:val="en-US"/>
        </w:rPr>
        <w:t>Short</w:t>
      </w:r>
      <w:r w:rsidRPr="00FE4FBE">
        <w:rPr>
          <w:rStyle w:val="referencestring-name"/>
          <w:sz w:val="23"/>
          <w:szCs w:val="23"/>
          <w:lang w:val="en-US"/>
        </w:rPr>
        <w:t xml:space="preserve">, </w:t>
      </w:r>
      <w:r w:rsidRPr="00FE4FBE">
        <w:rPr>
          <w:rStyle w:val="referencegiven-names"/>
          <w:sz w:val="23"/>
          <w:szCs w:val="23"/>
          <w:lang w:val="en-US"/>
        </w:rPr>
        <w:t>Cole E.</w:t>
      </w:r>
      <w:r>
        <w:rPr>
          <w:rStyle w:val="referencegiven-names"/>
          <w:sz w:val="23"/>
          <w:szCs w:val="23"/>
          <w:lang w:val="en-US"/>
        </w:rPr>
        <w:t xml:space="preserve"> Short</w:t>
      </w:r>
      <w:r w:rsidRPr="00FE4FBE">
        <w:rPr>
          <w:rStyle w:val="referencegiven-names"/>
          <w:sz w:val="23"/>
          <w:szCs w:val="23"/>
          <w:lang w:val="en-US"/>
        </w:rPr>
        <w:t>;</w:t>
      </w:r>
      <w:r w:rsidRPr="00FE4FBE">
        <w:rPr>
          <w:rStyle w:val="referenceperson-group"/>
          <w:sz w:val="23"/>
          <w:szCs w:val="23"/>
          <w:lang w:val="en-US"/>
        </w:rPr>
        <w:t xml:space="preserve"> </w:t>
      </w:r>
      <w:r w:rsidRPr="00FE4FBE">
        <w:rPr>
          <w:rStyle w:val="referencesurname"/>
          <w:sz w:val="23"/>
          <w:szCs w:val="23"/>
          <w:lang w:val="en-US"/>
        </w:rPr>
        <w:t>Coombs</w:t>
      </w:r>
      <w:r w:rsidRPr="00FE4FBE">
        <w:rPr>
          <w:rStyle w:val="referencestring-name"/>
          <w:sz w:val="23"/>
          <w:szCs w:val="23"/>
          <w:lang w:val="en-US"/>
        </w:rPr>
        <w:t xml:space="preserve">, </w:t>
      </w:r>
      <w:r w:rsidRPr="00FE4FBE">
        <w:rPr>
          <w:rStyle w:val="referencegiven-names"/>
          <w:sz w:val="23"/>
          <w:szCs w:val="23"/>
          <w:lang w:val="en-US"/>
        </w:rPr>
        <w:t>T</w:t>
      </w:r>
      <w:r>
        <w:rPr>
          <w:rStyle w:val="referencegiven-names"/>
          <w:sz w:val="23"/>
          <w:szCs w:val="23"/>
          <w:lang w:val="en-US"/>
        </w:rPr>
        <w:t>imothy W</w:t>
      </w:r>
      <w:r w:rsidRPr="00FE4FBE">
        <w:rPr>
          <w:rStyle w:val="referencegiven-names"/>
          <w:sz w:val="23"/>
          <w:szCs w:val="23"/>
          <w:lang w:val="en-US"/>
        </w:rPr>
        <w:t>.</w:t>
      </w:r>
      <w:r w:rsidRPr="00FE4FBE">
        <w:rPr>
          <w:rStyle w:val="referencemixed-citation"/>
          <w:sz w:val="23"/>
          <w:szCs w:val="23"/>
          <w:lang w:val="en-US"/>
        </w:rPr>
        <w:t xml:space="preserve"> (</w:t>
      </w:r>
      <w:r w:rsidRPr="00FE4FBE">
        <w:rPr>
          <w:rStyle w:val="referenceyear"/>
          <w:sz w:val="23"/>
          <w:szCs w:val="23"/>
          <w:lang w:val="en-US"/>
        </w:rPr>
        <w:t>2017</w:t>
      </w:r>
      <w:r w:rsidRPr="00FE4FBE">
        <w:rPr>
          <w:rStyle w:val="referencemixed-citation"/>
          <w:sz w:val="23"/>
          <w:szCs w:val="23"/>
          <w:lang w:val="en-US"/>
        </w:rPr>
        <w:t xml:space="preserve">). </w:t>
      </w:r>
      <w:r w:rsidRPr="00FE4FBE">
        <w:rPr>
          <w:sz w:val="23"/>
          <w:szCs w:val="23"/>
          <w:lang w:val="en-US"/>
        </w:rPr>
        <w:t>« </w:t>
      </w:r>
      <w:r w:rsidRPr="00FE4FBE">
        <w:rPr>
          <w:rStyle w:val="referencearticle-title"/>
          <w:sz w:val="23"/>
          <w:szCs w:val="23"/>
          <w:lang w:val="en-US"/>
        </w:rPr>
        <w:t>Crises and crisis management: integration, interpretation, and research development</w:t>
      </w:r>
      <w:r w:rsidRPr="00FE4FBE">
        <w:rPr>
          <w:sz w:val="23"/>
          <w:szCs w:val="23"/>
          <w:lang w:val="en-US"/>
        </w:rPr>
        <w:t> »</w:t>
      </w:r>
      <w:r w:rsidRPr="00FE4FBE">
        <w:rPr>
          <w:rStyle w:val="referencemixed-citation"/>
          <w:sz w:val="23"/>
          <w:szCs w:val="23"/>
          <w:lang w:val="en-US"/>
        </w:rPr>
        <w:t xml:space="preserve">, </w:t>
      </w:r>
      <w:r w:rsidRPr="00FE4FBE">
        <w:rPr>
          <w:rStyle w:val="referencesource"/>
          <w:i/>
          <w:sz w:val="23"/>
          <w:szCs w:val="23"/>
          <w:lang w:val="en-US"/>
        </w:rPr>
        <w:t>Journal of Management</w:t>
      </w:r>
      <w:r w:rsidRPr="00FE4FBE">
        <w:rPr>
          <w:rStyle w:val="referencemixed-citation"/>
          <w:sz w:val="23"/>
          <w:szCs w:val="23"/>
          <w:lang w:val="en-US"/>
        </w:rPr>
        <w:t xml:space="preserve">, Vol. </w:t>
      </w:r>
      <w:r w:rsidRPr="00FE4FBE">
        <w:rPr>
          <w:rStyle w:val="referencevolume"/>
          <w:sz w:val="23"/>
          <w:szCs w:val="23"/>
          <w:lang w:val="en-US"/>
        </w:rPr>
        <w:t>43,</w:t>
      </w:r>
      <w:r w:rsidRPr="00FE4FBE">
        <w:rPr>
          <w:rStyle w:val="referencemixed-citation"/>
          <w:sz w:val="23"/>
          <w:szCs w:val="23"/>
          <w:lang w:val="en-US"/>
        </w:rPr>
        <w:t xml:space="preserve"> No </w:t>
      </w:r>
      <w:r w:rsidRPr="00FE4FBE">
        <w:rPr>
          <w:rStyle w:val="referenceissue"/>
          <w:sz w:val="23"/>
          <w:szCs w:val="23"/>
          <w:lang w:val="en-US"/>
        </w:rPr>
        <w:t>6</w:t>
      </w:r>
      <w:r w:rsidRPr="00FE4FBE">
        <w:rPr>
          <w:rStyle w:val="referencemixed-citation"/>
          <w:sz w:val="23"/>
          <w:szCs w:val="23"/>
          <w:lang w:val="en-US"/>
        </w:rPr>
        <w:t xml:space="preserve">, p. </w:t>
      </w:r>
      <w:r w:rsidRPr="00FE4FBE">
        <w:rPr>
          <w:rStyle w:val="referencefpage"/>
          <w:sz w:val="23"/>
          <w:szCs w:val="23"/>
          <w:lang w:val="en-US"/>
        </w:rPr>
        <w:t>1661</w:t>
      </w:r>
      <w:r w:rsidRPr="00FE4FBE">
        <w:rPr>
          <w:rStyle w:val="referencemixed-citation"/>
          <w:sz w:val="23"/>
          <w:szCs w:val="23"/>
          <w:lang w:val="en-US"/>
        </w:rPr>
        <w:t>-</w:t>
      </w:r>
      <w:r w:rsidRPr="00FE4FBE">
        <w:rPr>
          <w:rStyle w:val="referencelpage"/>
          <w:sz w:val="23"/>
          <w:szCs w:val="23"/>
          <w:lang w:val="en-US"/>
        </w:rPr>
        <w:t>1692</w:t>
      </w:r>
      <w:r w:rsidRPr="00FE4FBE">
        <w:rPr>
          <w:rStyle w:val="referencemixed-citation"/>
          <w:sz w:val="23"/>
          <w:szCs w:val="23"/>
          <w:lang w:val="en-US"/>
        </w:rPr>
        <w:t>.</w:t>
      </w:r>
    </w:p>
    <w:p w14:paraId="20F04B3A" w14:textId="77777777" w:rsidR="00E771C4" w:rsidRDefault="00E771C4" w:rsidP="00E771C4">
      <w:pPr>
        <w:spacing w:line="276" w:lineRule="auto"/>
        <w:ind w:left="567" w:hanging="567"/>
        <w:contextualSpacing/>
        <w:jc w:val="both"/>
        <w:rPr>
          <w:rStyle w:val="referencemixed-citation"/>
          <w:sz w:val="23"/>
          <w:szCs w:val="23"/>
          <w:lang w:val="en-US"/>
        </w:rPr>
      </w:pPr>
    </w:p>
    <w:p w14:paraId="3D82B275" w14:textId="77777777" w:rsidR="00E771C4" w:rsidRPr="00FE4FBE" w:rsidRDefault="00E771C4" w:rsidP="00E771C4">
      <w:pPr>
        <w:spacing w:line="276" w:lineRule="auto"/>
        <w:ind w:left="567" w:hanging="567"/>
        <w:contextualSpacing/>
        <w:jc w:val="both"/>
        <w:rPr>
          <w:rStyle w:val="referencesurname"/>
          <w:sz w:val="23"/>
          <w:szCs w:val="23"/>
          <w:lang w:val="en-US"/>
        </w:rPr>
      </w:pPr>
      <w:r w:rsidRPr="00FE4FBE">
        <w:rPr>
          <w:rStyle w:val="referencesurname"/>
          <w:sz w:val="23"/>
          <w:szCs w:val="23"/>
          <w:lang w:val="en-US"/>
        </w:rPr>
        <w:t>Sharma, P</w:t>
      </w:r>
      <w:r>
        <w:rPr>
          <w:rStyle w:val="referencesurname"/>
          <w:sz w:val="23"/>
          <w:szCs w:val="23"/>
          <w:lang w:val="en-US"/>
        </w:rPr>
        <w:t>iyush</w:t>
      </w:r>
      <w:r w:rsidRPr="00FE4FBE">
        <w:rPr>
          <w:rStyle w:val="referencesurname"/>
          <w:sz w:val="23"/>
          <w:szCs w:val="23"/>
          <w:lang w:val="en-US"/>
        </w:rPr>
        <w:t xml:space="preserve">; Leung, T.Y; </w:t>
      </w:r>
      <w:proofErr w:type="spellStart"/>
      <w:r w:rsidRPr="00FE4FBE">
        <w:rPr>
          <w:rStyle w:val="referencesurname"/>
          <w:sz w:val="23"/>
          <w:szCs w:val="23"/>
          <w:lang w:val="en-US"/>
        </w:rPr>
        <w:t>Kingshott</w:t>
      </w:r>
      <w:proofErr w:type="spellEnd"/>
      <w:r w:rsidRPr="00FE4FBE">
        <w:rPr>
          <w:rStyle w:val="referencesurname"/>
          <w:sz w:val="23"/>
          <w:szCs w:val="23"/>
          <w:lang w:val="en-US"/>
        </w:rPr>
        <w:t>, R</w:t>
      </w:r>
      <w:r>
        <w:rPr>
          <w:rStyle w:val="referencesurname"/>
          <w:sz w:val="23"/>
          <w:szCs w:val="23"/>
          <w:lang w:val="en-US"/>
        </w:rPr>
        <w:t xml:space="preserve">ussel </w:t>
      </w:r>
      <w:r w:rsidRPr="00FE4FBE">
        <w:rPr>
          <w:rStyle w:val="referencesurname"/>
          <w:sz w:val="23"/>
          <w:szCs w:val="23"/>
          <w:lang w:val="en-US"/>
        </w:rPr>
        <w:t xml:space="preserve">PJ.; </w:t>
      </w:r>
      <w:proofErr w:type="spellStart"/>
      <w:r w:rsidRPr="00FE4FBE">
        <w:rPr>
          <w:rStyle w:val="referencesurname"/>
          <w:sz w:val="23"/>
          <w:szCs w:val="23"/>
          <w:lang w:val="en-US"/>
        </w:rPr>
        <w:t>Davcik</w:t>
      </w:r>
      <w:proofErr w:type="spellEnd"/>
      <w:r w:rsidRPr="00FE4FBE">
        <w:rPr>
          <w:rStyle w:val="referencesurname"/>
          <w:sz w:val="23"/>
          <w:szCs w:val="23"/>
          <w:lang w:val="en-US"/>
        </w:rPr>
        <w:t xml:space="preserve"> N</w:t>
      </w:r>
      <w:r>
        <w:rPr>
          <w:rStyle w:val="referencesurname"/>
          <w:sz w:val="23"/>
          <w:szCs w:val="23"/>
          <w:lang w:val="en-US"/>
        </w:rPr>
        <w:t>ebojsa</w:t>
      </w:r>
      <w:r w:rsidRPr="00FE4FBE">
        <w:rPr>
          <w:rStyle w:val="referencesurname"/>
          <w:sz w:val="23"/>
          <w:szCs w:val="23"/>
          <w:lang w:val="en-US"/>
        </w:rPr>
        <w:t xml:space="preserve"> S.; </w:t>
      </w:r>
      <w:proofErr w:type="spellStart"/>
      <w:r w:rsidRPr="00FE4FBE">
        <w:rPr>
          <w:rStyle w:val="referencesurname"/>
          <w:sz w:val="23"/>
          <w:szCs w:val="23"/>
          <w:lang w:val="en-US"/>
        </w:rPr>
        <w:t>Cardinalli</w:t>
      </w:r>
      <w:proofErr w:type="spellEnd"/>
      <w:r w:rsidRPr="00FE4FBE">
        <w:rPr>
          <w:rStyle w:val="referencesurname"/>
          <w:sz w:val="23"/>
          <w:szCs w:val="23"/>
          <w:lang w:val="en-US"/>
        </w:rPr>
        <w:t>, S</w:t>
      </w:r>
      <w:r>
        <w:rPr>
          <w:rStyle w:val="referencesurname"/>
          <w:sz w:val="23"/>
          <w:szCs w:val="23"/>
          <w:lang w:val="en-US"/>
        </w:rPr>
        <w:t>ilvio</w:t>
      </w:r>
      <w:r w:rsidRPr="00FE4FBE">
        <w:rPr>
          <w:rStyle w:val="referencesurname"/>
          <w:sz w:val="23"/>
          <w:szCs w:val="23"/>
          <w:lang w:val="en-US"/>
        </w:rPr>
        <w:t xml:space="preserve"> (2020). </w:t>
      </w:r>
      <w:r w:rsidRPr="00FE4FBE">
        <w:rPr>
          <w:sz w:val="23"/>
          <w:szCs w:val="23"/>
          <w:lang w:val="en-US"/>
        </w:rPr>
        <w:t>« </w:t>
      </w:r>
      <w:r w:rsidRPr="00FE4FBE">
        <w:rPr>
          <w:rStyle w:val="referencesurname"/>
          <w:sz w:val="23"/>
          <w:szCs w:val="23"/>
          <w:lang w:val="en-US"/>
        </w:rPr>
        <w:t>Managing uncertainty during a global pandemic: An international business perspective</w:t>
      </w:r>
      <w:r w:rsidRPr="00FE4FBE">
        <w:rPr>
          <w:sz w:val="23"/>
          <w:szCs w:val="23"/>
          <w:lang w:val="en-US"/>
        </w:rPr>
        <w:t> »</w:t>
      </w:r>
      <w:r w:rsidRPr="00FE4FBE">
        <w:rPr>
          <w:rStyle w:val="referencesurname"/>
          <w:sz w:val="23"/>
          <w:szCs w:val="23"/>
          <w:lang w:val="en-US"/>
        </w:rPr>
        <w:t xml:space="preserve">, </w:t>
      </w:r>
      <w:r w:rsidRPr="00FE4FBE">
        <w:rPr>
          <w:rStyle w:val="referencesurname"/>
          <w:i/>
          <w:sz w:val="23"/>
          <w:szCs w:val="23"/>
          <w:lang w:val="en-US"/>
        </w:rPr>
        <w:t>Journal of Business Research</w:t>
      </w:r>
      <w:r w:rsidRPr="00FE4FBE">
        <w:rPr>
          <w:rStyle w:val="referencesurname"/>
          <w:sz w:val="23"/>
          <w:szCs w:val="23"/>
          <w:lang w:val="en-US"/>
        </w:rPr>
        <w:t>, Vol. 116, p. 188-192.</w:t>
      </w:r>
    </w:p>
    <w:p w14:paraId="5A0509CB" w14:textId="77777777" w:rsidR="00E771C4" w:rsidRPr="00FE4FBE" w:rsidRDefault="00E771C4" w:rsidP="00E771C4">
      <w:pPr>
        <w:spacing w:line="276" w:lineRule="auto"/>
        <w:ind w:left="567" w:hanging="567"/>
        <w:contextualSpacing/>
        <w:jc w:val="both"/>
        <w:rPr>
          <w:sz w:val="23"/>
          <w:szCs w:val="23"/>
          <w:lang w:val="en-US"/>
        </w:rPr>
      </w:pPr>
    </w:p>
    <w:p w14:paraId="0E55A20B" w14:textId="77777777" w:rsidR="00E771C4" w:rsidRPr="00FE4FBE" w:rsidRDefault="00E771C4" w:rsidP="00E771C4">
      <w:pPr>
        <w:tabs>
          <w:tab w:val="left" w:pos="1740"/>
        </w:tabs>
        <w:spacing w:line="276" w:lineRule="auto"/>
        <w:ind w:left="567" w:hanging="567"/>
        <w:contextualSpacing/>
        <w:jc w:val="both"/>
        <w:rPr>
          <w:sz w:val="23"/>
          <w:szCs w:val="23"/>
        </w:rPr>
      </w:pPr>
      <w:r w:rsidRPr="00FE4FBE">
        <w:rPr>
          <w:sz w:val="23"/>
          <w:szCs w:val="23"/>
        </w:rPr>
        <w:t xml:space="preserve">Valette, </w:t>
      </w:r>
      <w:proofErr w:type="gramStart"/>
      <w:r w:rsidRPr="00FE4FBE">
        <w:rPr>
          <w:sz w:val="23"/>
          <w:szCs w:val="23"/>
        </w:rPr>
        <w:t>J</w:t>
      </w:r>
      <w:r>
        <w:rPr>
          <w:sz w:val="23"/>
          <w:szCs w:val="23"/>
        </w:rPr>
        <w:t>ustine</w:t>
      </w:r>
      <w:r w:rsidRPr="00FE4FBE">
        <w:rPr>
          <w:sz w:val="23"/>
          <w:szCs w:val="23"/>
        </w:rPr>
        <w:t>;</w:t>
      </w:r>
      <w:proofErr w:type="gramEnd"/>
      <w:r w:rsidRPr="00FE4FBE">
        <w:rPr>
          <w:sz w:val="23"/>
          <w:szCs w:val="23"/>
        </w:rPr>
        <w:t xml:space="preserve"> </w:t>
      </w:r>
      <w:proofErr w:type="spellStart"/>
      <w:r w:rsidRPr="00FE4FBE">
        <w:rPr>
          <w:sz w:val="23"/>
          <w:szCs w:val="23"/>
        </w:rPr>
        <w:t>Amadieu</w:t>
      </w:r>
      <w:proofErr w:type="spellEnd"/>
      <w:r w:rsidRPr="00FE4FBE">
        <w:rPr>
          <w:sz w:val="23"/>
          <w:szCs w:val="23"/>
        </w:rPr>
        <w:t>, P</w:t>
      </w:r>
      <w:r>
        <w:rPr>
          <w:sz w:val="23"/>
          <w:szCs w:val="23"/>
        </w:rPr>
        <w:t>aul</w:t>
      </w:r>
      <w:r w:rsidRPr="00FE4FBE">
        <w:rPr>
          <w:sz w:val="23"/>
          <w:szCs w:val="23"/>
        </w:rPr>
        <w:t>; Sentis, P</w:t>
      </w:r>
      <w:r>
        <w:rPr>
          <w:sz w:val="23"/>
          <w:szCs w:val="23"/>
        </w:rPr>
        <w:t>atrick</w:t>
      </w:r>
      <w:r w:rsidRPr="00FE4FBE">
        <w:rPr>
          <w:sz w:val="23"/>
          <w:szCs w:val="23"/>
        </w:rPr>
        <w:t>. (2018). « </w:t>
      </w:r>
      <w:r w:rsidRPr="00FE4FBE">
        <w:rPr>
          <w:bCs/>
          <w:sz w:val="23"/>
          <w:szCs w:val="23"/>
        </w:rPr>
        <w:t>Les coopératives résistent-elles mieux ? Une analyse de survie des coopératives agricoles françaises</w:t>
      </w:r>
      <w:r w:rsidRPr="00FE4FBE">
        <w:rPr>
          <w:sz w:val="23"/>
          <w:szCs w:val="23"/>
        </w:rPr>
        <w:t xml:space="preserve"> », </w:t>
      </w:r>
      <w:r w:rsidRPr="00FE4FBE">
        <w:rPr>
          <w:i/>
          <w:sz w:val="23"/>
          <w:szCs w:val="23"/>
        </w:rPr>
        <w:t>Revue Finance Contrôle</w:t>
      </w:r>
      <w:r w:rsidRPr="00FE4FBE">
        <w:rPr>
          <w:sz w:val="23"/>
          <w:szCs w:val="23"/>
        </w:rPr>
        <w:t xml:space="preserve"> </w:t>
      </w:r>
      <w:r w:rsidRPr="00FE4FBE">
        <w:rPr>
          <w:i/>
          <w:sz w:val="23"/>
          <w:szCs w:val="23"/>
        </w:rPr>
        <w:t>Stratégie,</w:t>
      </w:r>
      <w:r w:rsidRPr="00FE4FBE">
        <w:rPr>
          <w:sz w:val="23"/>
          <w:szCs w:val="23"/>
        </w:rPr>
        <w:t xml:space="preserve"> Vol. 21, No 2, p. 1-22.</w:t>
      </w:r>
    </w:p>
    <w:p w14:paraId="063625B0" w14:textId="77777777" w:rsidR="00E771C4" w:rsidRPr="00FE4FBE" w:rsidRDefault="00E771C4" w:rsidP="00E771C4">
      <w:pPr>
        <w:tabs>
          <w:tab w:val="left" w:pos="1740"/>
        </w:tabs>
        <w:spacing w:line="276" w:lineRule="auto"/>
        <w:ind w:left="567" w:hanging="567"/>
        <w:contextualSpacing/>
        <w:jc w:val="both"/>
        <w:rPr>
          <w:rStyle w:val="referencesource"/>
          <w:sz w:val="23"/>
          <w:szCs w:val="23"/>
        </w:rPr>
      </w:pPr>
    </w:p>
    <w:p w14:paraId="6650926C" w14:textId="77777777" w:rsidR="00E771C4" w:rsidRPr="00FE4FBE" w:rsidRDefault="00E771C4" w:rsidP="00E771C4">
      <w:pPr>
        <w:spacing w:line="276" w:lineRule="auto"/>
        <w:ind w:left="567" w:hanging="567"/>
        <w:contextualSpacing/>
        <w:jc w:val="both"/>
        <w:rPr>
          <w:rStyle w:val="referencesource"/>
          <w:sz w:val="23"/>
          <w:szCs w:val="23"/>
          <w:lang w:val="en-US"/>
        </w:rPr>
      </w:pPr>
      <w:r w:rsidRPr="00FE4FBE">
        <w:rPr>
          <w:rStyle w:val="referencesource"/>
          <w:sz w:val="23"/>
          <w:szCs w:val="23"/>
          <w:lang w:val="en-US"/>
        </w:rPr>
        <w:t>Verma, S</w:t>
      </w:r>
      <w:r>
        <w:rPr>
          <w:rStyle w:val="referencesource"/>
          <w:sz w:val="23"/>
          <w:szCs w:val="23"/>
          <w:lang w:val="en-US"/>
        </w:rPr>
        <w:t>urabhi</w:t>
      </w:r>
      <w:r w:rsidRPr="00FE4FBE">
        <w:rPr>
          <w:rStyle w:val="referencesource"/>
          <w:sz w:val="23"/>
          <w:szCs w:val="23"/>
          <w:lang w:val="en-US"/>
        </w:rPr>
        <w:t>; Gustafsson, A</w:t>
      </w:r>
      <w:r>
        <w:rPr>
          <w:rStyle w:val="referencesource"/>
          <w:sz w:val="23"/>
          <w:szCs w:val="23"/>
          <w:lang w:val="en-US"/>
        </w:rPr>
        <w:t>nders</w:t>
      </w:r>
      <w:r w:rsidRPr="00FE4FBE">
        <w:rPr>
          <w:rStyle w:val="referencesource"/>
          <w:sz w:val="23"/>
          <w:szCs w:val="23"/>
          <w:lang w:val="en-US"/>
        </w:rPr>
        <w:t xml:space="preserve"> (2020). </w:t>
      </w:r>
      <w:r w:rsidRPr="00FE4FBE">
        <w:rPr>
          <w:sz w:val="23"/>
          <w:szCs w:val="23"/>
          <w:lang w:val="en-US"/>
        </w:rPr>
        <w:t>« </w:t>
      </w:r>
      <w:r w:rsidRPr="00FE4FBE">
        <w:rPr>
          <w:rStyle w:val="referencesource"/>
          <w:sz w:val="23"/>
          <w:szCs w:val="23"/>
          <w:lang w:val="en-US"/>
        </w:rPr>
        <w:t>Investigating the emerging COVID-19 research trends in the field of business and management: a bibliometric analysis approach</w:t>
      </w:r>
      <w:r w:rsidRPr="00FE4FBE">
        <w:rPr>
          <w:sz w:val="23"/>
          <w:szCs w:val="23"/>
          <w:lang w:val="en-US"/>
        </w:rPr>
        <w:t> »</w:t>
      </w:r>
      <w:r w:rsidRPr="00FE4FBE">
        <w:rPr>
          <w:rStyle w:val="referencesource"/>
          <w:sz w:val="23"/>
          <w:szCs w:val="23"/>
          <w:lang w:val="en-US"/>
        </w:rPr>
        <w:t xml:space="preserve">, </w:t>
      </w:r>
      <w:r w:rsidRPr="00FE4FBE">
        <w:rPr>
          <w:rStyle w:val="referencesource"/>
          <w:i/>
          <w:sz w:val="23"/>
          <w:szCs w:val="23"/>
          <w:lang w:val="en-US"/>
        </w:rPr>
        <w:t>Journal of Business Research</w:t>
      </w:r>
      <w:r w:rsidRPr="00FE4FBE">
        <w:rPr>
          <w:rStyle w:val="referencesource"/>
          <w:sz w:val="23"/>
          <w:szCs w:val="23"/>
          <w:lang w:val="en-US"/>
        </w:rPr>
        <w:t>, Vol. 118, p. 253-261.</w:t>
      </w:r>
    </w:p>
    <w:p w14:paraId="3C0E2FFF" w14:textId="77777777" w:rsidR="00E771C4" w:rsidRPr="00FE4FBE" w:rsidRDefault="00E771C4" w:rsidP="00E771C4">
      <w:pPr>
        <w:spacing w:line="276" w:lineRule="auto"/>
        <w:ind w:left="567" w:hanging="567"/>
        <w:contextualSpacing/>
        <w:jc w:val="both"/>
        <w:rPr>
          <w:sz w:val="23"/>
          <w:szCs w:val="23"/>
          <w:lang w:val="en-US"/>
        </w:rPr>
      </w:pPr>
    </w:p>
    <w:p w14:paraId="07541FA8" w14:textId="77777777" w:rsidR="00E771C4" w:rsidRPr="00FE4FBE" w:rsidRDefault="00E771C4" w:rsidP="00E771C4">
      <w:pPr>
        <w:spacing w:line="276" w:lineRule="auto"/>
        <w:ind w:left="567" w:hanging="567"/>
        <w:contextualSpacing/>
        <w:jc w:val="both"/>
        <w:rPr>
          <w:rStyle w:val="referencesurname"/>
          <w:sz w:val="23"/>
          <w:szCs w:val="23"/>
          <w:lang w:val="en-US"/>
        </w:rPr>
      </w:pPr>
      <w:r w:rsidRPr="00FE4FBE">
        <w:rPr>
          <w:rStyle w:val="referencesurname"/>
          <w:sz w:val="23"/>
          <w:szCs w:val="23"/>
          <w:lang w:val="en-US"/>
        </w:rPr>
        <w:t>Wang, J</w:t>
      </w:r>
      <w:r>
        <w:rPr>
          <w:rStyle w:val="referencesurname"/>
          <w:sz w:val="23"/>
          <w:szCs w:val="23"/>
          <w:lang w:val="en-US"/>
        </w:rPr>
        <w:t>ia</w:t>
      </w:r>
      <w:r w:rsidRPr="00FE4FBE">
        <w:rPr>
          <w:rStyle w:val="referencesurname"/>
          <w:sz w:val="23"/>
          <w:szCs w:val="23"/>
          <w:lang w:val="en-US"/>
        </w:rPr>
        <w:t xml:space="preserve"> (2008). </w:t>
      </w:r>
      <w:r w:rsidRPr="00FE4FBE">
        <w:rPr>
          <w:sz w:val="23"/>
          <w:szCs w:val="23"/>
          <w:lang w:val="en-US"/>
        </w:rPr>
        <w:t>« </w:t>
      </w:r>
      <w:r w:rsidRPr="00FE4FBE">
        <w:rPr>
          <w:rStyle w:val="referencesurname"/>
          <w:sz w:val="23"/>
          <w:szCs w:val="23"/>
          <w:lang w:val="en-US"/>
        </w:rPr>
        <w:t>Developing organizational learning capacity in crisis management</w:t>
      </w:r>
      <w:r w:rsidRPr="00FE4FBE">
        <w:rPr>
          <w:sz w:val="23"/>
          <w:szCs w:val="23"/>
          <w:lang w:val="en-US"/>
        </w:rPr>
        <w:t> »</w:t>
      </w:r>
      <w:r w:rsidRPr="00FE4FBE">
        <w:rPr>
          <w:rStyle w:val="referencesurname"/>
          <w:sz w:val="23"/>
          <w:szCs w:val="23"/>
          <w:lang w:val="en-US"/>
        </w:rPr>
        <w:t xml:space="preserve">, </w:t>
      </w:r>
      <w:r w:rsidRPr="00FE4FBE">
        <w:rPr>
          <w:rStyle w:val="referencesurname"/>
          <w:i/>
          <w:sz w:val="23"/>
          <w:szCs w:val="23"/>
          <w:lang w:val="en-US"/>
        </w:rPr>
        <w:t>Advances in Developing Human Resources</w:t>
      </w:r>
      <w:r w:rsidRPr="00FE4FBE">
        <w:rPr>
          <w:rStyle w:val="referencesurname"/>
          <w:sz w:val="23"/>
          <w:szCs w:val="23"/>
          <w:lang w:val="en-US"/>
        </w:rPr>
        <w:t>, Vol. 10, No 3, p. 425-445.</w:t>
      </w:r>
    </w:p>
    <w:p w14:paraId="414F3797" w14:textId="77777777" w:rsidR="00E771C4" w:rsidRPr="00FE4FBE" w:rsidRDefault="00E771C4" w:rsidP="00E771C4">
      <w:pPr>
        <w:spacing w:line="276" w:lineRule="auto"/>
        <w:ind w:left="567" w:hanging="567"/>
        <w:contextualSpacing/>
        <w:jc w:val="both"/>
        <w:rPr>
          <w:sz w:val="23"/>
          <w:szCs w:val="23"/>
          <w:lang w:val="en-US"/>
        </w:rPr>
      </w:pPr>
    </w:p>
    <w:p w14:paraId="1714613E" w14:textId="77777777" w:rsidR="00E771C4" w:rsidRDefault="00E771C4" w:rsidP="00E771C4">
      <w:pPr>
        <w:autoSpaceDE w:val="0"/>
        <w:autoSpaceDN w:val="0"/>
        <w:adjustRightInd w:val="0"/>
        <w:spacing w:line="276" w:lineRule="auto"/>
        <w:ind w:left="567" w:hanging="567"/>
        <w:contextualSpacing/>
        <w:jc w:val="both"/>
        <w:rPr>
          <w:sz w:val="23"/>
          <w:szCs w:val="23"/>
          <w:lang w:val="en-US"/>
        </w:rPr>
      </w:pPr>
      <w:r w:rsidRPr="00FE4FBE">
        <w:rPr>
          <w:sz w:val="23"/>
          <w:szCs w:val="23"/>
          <w:lang w:val="en-US"/>
        </w:rPr>
        <w:t>Williams, T</w:t>
      </w:r>
      <w:r>
        <w:rPr>
          <w:sz w:val="23"/>
          <w:szCs w:val="23"/>
          <w:lang w:val="en-US"/>
        </w:rPr>
        <w:t xml:space="preserve">renton </w:t>
      </w:r>
      <w:r w:rsidRPr="00FE4FBE">
        <w:rPr>
          <w:sz w:val="23"/>
          <w:szCs w:val="23"/>
          <w:lang w:val="en-US"/>
        </w:rPr>
        <w:t>A., Gruber, D</w:t>
      </w:r>
      <w:r>
        <w:rPr>
          <w:sz w:val="23"/>
          <w:szCs w:val="23"/>
          <w:lang w:val="en-US"/>
        </w:rPr>
        <w:t xml:space="preserve">aniel </w:t>
      </w:r>
      <w:r w:rsidRPr="00FE4FBE">
        <w:rPr>
          <w:sz w:val="23"/>
          <w:szCs w:val="23"/>
          <w:lang w:val="en-US"/>
        </w:rPr>
        <w:t xml:space="preserve">A., </w:t>
      </w:r>
      <w:proofErr w:type="spellStart"/>
      <w:r w:rsidRPr="00FE4FBE">
        <w:rPr>
          <w:sz w:val="23"/>
          <w:szCs w:val="23"/>
          <w:lang w:val="en-US"/>
        </w:rPr>
        <w:t>Sutclifee</w:t>
      </w:r>
      <w:proofErr w:type="spellEnd"/>
      <w:r w:rsidRPr="00FE4FBE">
        <w:rPr>
          <w:sz w:val="23"/>
          <w:szCs w:val="23"/>
          <w:lang w:val="en-US"/>
        </w:rPr>
        <w:t>, K</w:t>
      </w:r>
      <w:r>
        <w:rPr>
          <w:sz w:val="23"/>
          <w:szCs w:val="23"/>
          <w:lang w:val="en-US"/>
        </w:rPr>
        <w:t xml:space="preserve">athleen </w:t>
      </w:r>
      <w:r w:rsidRPr="00FE4FBE">
        <w:rPr>
          <w:sz w:val="23"/>
          <w:szCs w:val="23"/>
          <w:lang w:val="en-US"/>
        </w:rPr>
        <w:t>M., Shepherd, D</w:t>
      </w:r>
      <w:r>
        <w:rPr>
          <w:sz w:val="23"/>
          <w:szCs w:val="23"/>
          <w:lang w:val="en-US"/>
        </w:rPr>
        <w:t xml:space="preserve">ean </w:t>
      </w:r>
      <w:r w:rsidRPr="00FE4FBE">
        <w:rPr>
          <w:sz w:val="23"/>
          <w:szCs w:val="23"/>
          <w:lang w:val="en-US"/>
        </w:rPr>
        <w:t>A., Zhao, E</w:t>
      </w:r>
      <w:r>
        <w:rPr>
          <w:sz w:val="23"/>
          <w:szCs w:val="23"/>
          <w:lang w:val="en-US"/>
        </w:rPr>
        <w:t>ric</w:t>
      </w:r>
      <w:r w:rsidRPr="00FE4FBE">
        <w:rPr>
          <w:sz w:val="23"/>
          <w:szCs w:val="23"/>
          <w:lang w:val="en-US"/>
        </w:rPr>
        <w:t xml:space="preserve"> </w:t>
      </w:r>
      <w:proofErr w:type="spellStart"/>
      <w:r w:rsidRPr="00FE4FBE">
        <w:rPr>
          <w:sz w:val="23"/>
          <w:szCs w:val="23"/>
          <w:lang w:val="en-US"/>
        </w:rPr>
        <w:t>Y</w:t>
      </w:r>
      <w:r>
        <w:rPr>
          <w:sz w:val="23"/>
          <w:szCs w:val="23"/>
          <w:lang w:val="en-US"/>
        </w:rPr>
        <w:t>anfei</w:t>
      </w:r>
      <w:proofErr w:type="spellEnd"/>
      <w:r w:rsidRPr="00FE4FBE">
        <w:rPr>
          <w:sz w:val="23"/>
          <w:szCs w:val="23"/>
          <w:lang w:val="en-US"/>
        </w:rPr>
        <w:t xml:space="preserve"> (2017). « Organizational Response to Adversity: Fusing Crisis Management and Resilience Research Streams », </w:t>
      </w:r>
      <w:r w:rsidRPr="00FE4FBE">
        <w:rPr>
          <w:i/>
          <w:iCs/>
          <w:sz w:val="23"/>
          <w:szCs w:val="23"/>
          <w:lang w:val="en-US"/>
        </w:rPr>
        <w:t>The Academy of Management Annals</w:t>
      </w:r>
      <w:r w:rsidRPr="00FE4FBE">
        <w:rPr>
          <w:sz w:val="23"/>
          <w:szCs w:val="23"/>
          <w:lang w:val="en-US"/>
        </w:rPr>
        <w:t>, Vol. 11, No 2, p. 733-769.</w:t>
      </w:r>
    </w:p>
    <w:p w14:paraId="1C0914B9" w14:textId="236CC73B" w:rsidR="00FE4FBE" w:rsidRDefault="00FE4FBE" w:rsidP="00FE4FBE">
      <w:pPr>
        <w:autoSpaceDE w:val="0"/>
        <w:autoSpaceDN w:val="0"/>
        <w:adjustRightInd w:val="0"/>
        <w:spacing w:line="276" w:lineRule="auto"/>
        <w:ind w:left="567" w:hanging="567"/>
        <w:contextualSpacing/>
        <w:jc w:val="both"/>
        <w:rPr>
          <w:sz w:val="23"/>
          <w:szCs w:val="23"/>
          <w:lang w:val="en-US"/>
        </w:rPr>
      </w:pPr>
    </w:p>
    <w:p w14:paraId="1F23D859" w14:textId="7566E671" w:rsidR="006D6878" w:rsidRDefault="006D6878">
      <w:pPr>
        <w:spacing w:after="160" w:line="259" w:lineRule="auto"/>
        <w:rPr>
          <w:sz w:val="23"/>
          <w:szCs w:val="23"/>
          <w:lang w:val="en-US"/>
        </w:rPr>
      </w:pPr>
      <w:r>
        <w:rPr>
          <w:sz w:val="23"/>
          <w:szCs w:val="23"/>
          <w:lang w:val="en-US"/>
        </w:rPr>
        <w:br w:type="page"/>
      </w:r>
    </w:p>
    <w:p w14:paraId="3C63C5FB" w14:textId="77777777" w:rsidR="00FE4FBE" w:rsidRPr="00E1030D" w:rsidRDefault="00FE4FBE" w:rsidP="00FE4FBE">
      <w:pPr>
        <w:autoSpaceDE w:val="0"/>
        <w:autoSpaceDN w:val="0"/>
        <w:adjustRightInd w:val="0"/>
        <w:spacing w:line="276" w:lineRule="auto"/>
        <w:ind w:left="567" w:hanging="567"/>
        <w:contextualSpacing/>
        <w:jc w:val="center"/>
        <w:rPr>
          <w:b/>
          <w:sz w:val="28"/>
          <w:szCs w:val="28"/>
          <w:lang w:val="es-CO"/>
        </w:rPr>
      </w:pPr>
      <w:r w:rsidRPr="00E1030D">
        <w:rPr>
          <w:b/>
          <w:sz w:val="28"/>
          <w:szCs w:val="28"/>
          <w:lang w:val="es-CO"/>
        </w:rPr>
        <w:lastRenderedPageBreak/>
        <w:t>Taller SAFARI:</w:t>
      </w:r>
    </w:p>
    <w:p w14:paraId="5AAF0A1F" w14:textId="2B1BF42D" w:rsidR="00FE4FBE" w:rsidRPr="00E1030D" w:rsidRDefault="00FE4FBE" w:rsidP="00FE4FBE">
      <w:pPr>
        <w:autoSpaceDE w:val="0"/>
        <w:autoSpaceDN w:val="0"/>
        <w:adjustRightInd w:val="0"/>
        <w:spacing w:line="276" w:lineRule="auto"/>
        <w:ind w:left="567" w:hanging="567"/>
        <w:contextualSpacing/>
        <w:jc w:val="center"/>
        <w:rPr>
          <w:b/>
          <w:sz w:val="28"/>
          <w:szCs w:val="28"/>
          <w:lang w:val="es-CO"/>
        </w:rPr>
      </w:pPr>
      <w:r w:rsidRPr="00E1030D">
        <w:rPr>
          <w:b/>
          <w:sz w:val="28"/>
          <w:szCs w:val="28"/>
          <w:lang w:val="es-CO"/>
        </w:rPr>
        <w:t xml:space="preserve">Estrategias </w:t>
      </w:r>
      <w:r w:rsidR="00E1030D">
        <w:rPr>
          <w:b/>
          <w:sz w:val="28"/>
          <w:szCs w:val="28"/>
          <w:lang w:val="es-CO"/>
        </w:rPr>
        <w:t xml:space="preserve">para </w:t>
      </w:r>
      <w:r w:rsidRPr="00E1030D">
        <w:rPr>
          <w:b/>
          <w:sz w:val="28"/>
          <w:szCs w:val="28"/>
          <w:lang w:val="es-CO"/>
        </w:rPr>
        <w:t>alianzas, fusiones y adquisiciones</w:t>
      </w:r>
      <w:r w:rsidR="00E1030D">
        <w:rPr>
          <w:b/>
          <w:sz w:val="28"/>
          <w:szCs w:val="28"/>
          <w:lang w:val="es-CO"/>
        </w:rPr>
        <w:t>,</w:t>
      </w:r>
      <w:r w:rsidRPr="00E1030D">
        <w:rPr>
          <w:b/>
          <w:sz w:val="28"/>
          <w:szCs w:val="28"/>
          <w:lang w:val="es-CO"/>
        </w:rPr>
        <w:t xml:space="preserve"> y redes internacionales</w:t>
      </w:r>
    </w:p>
    <w:p w14:paraId="08241C3C" w14:textId="04275A22" w:rsidR="00FE4FBE" w:rsidRPr="00E1030D" w:rsidRDefault="00FE4FBE" w:rsidP="00FE4FBE">
      <w:pPr>
        <w:autoSpaceDE w:val="0"/>
        <w:autoSpaceDN w:val="0"/>
        <w:adjustRightInd w:val="0"/>
        <w:spacing w:line="276" w:lineRule="auto"/>
        <w:ind w:left="567" w:hanging="567"/>
        <w:contextualSpacing/>
        <w:jc w:val="both"/>
        <w:rPr>
          <w:sz w:val="23"/>
          <w:szCs w:val="23"/>
          <w:lang w:val="es-CO"/>
        </w:rPr>
      </w:pPr>
      <w:bookmarkStart w:id="0" w:name="_GoBack"/>
      <w:bookmarkEnd w:id="0"/>
    </w:p>
    <w:p w14:paraId="6501B946" w14:textId="09224E6D" w:rsidR="004D1ECC" w:rsidRPr="004D1ECC" w:rsidRDefault="004D1ECC" w:rsidP="004D1ECC">
      <w:pPr>
        <w:tabs>
          <w:tab w:val="left" w:pos="1740"/>
        </w:tabs>
        <w:spacing w:line="276" w:lineRule="auto"/>
        <w:contextualSpacing/>
        <w:jc w:val="center"/>
        <w:rPr>
          <w:lang w:val="en-US"/>
        </w:rPr>
      </w:pPr>
      <w:r w:rsidRPr="004D1ECC">
        <w:rPr>
          <w:lang w:val="en-US"/>
        </w:rPr>
        <w:t xml:space="preserve">Foued CHERIET </w:t>
      </w:r>
      <w:r w:rsidRPr="004D1ECC">
        <w:rPr>
          <w:lang w:val="en-US"/>
        </w:rPr>
        <w:t>y</w:t>
      </w:r>
      <w:r w:rsidRPr="004D1ECC">
        <w:rPr>
          <w:lang w:val="en-US"/>
        </w:rPr>
        <w:t xml:space="preserve"> Laure DIKMEN</w:t>
      </w:r>
    </w:p>
    <w:p w14:paraId="26D2B528" w14:textId="77777777" w:rsidR="00FE4FBE" w:rsidRPr="004D1ECC" w:rsidRDefault="00FE4FBE" w:rsidP="00FE4FBE">
      <w:pPr>
        <w:autoSpaceDE w:val="0"/>
        <w:autoSpaceDN w:val="0"/>
        <w:adjustRightInd w:val="0"/>
        <w:spacing w:line="276" w:lineRule="auto"/>
        <w:contextualSpacing/>
        <w:jc w:val="both"/>
        <w:rPr>
          <w:lang w:val="en-US"/>
        </w:rPr>
      </w:pPr>
    </w:p>
    <w:p w14:paraId="7C7C99BE" w14:textId="0D2A31AA" w:rsidR="00FE4FBE" w:rsidRPr="00E1030D" w:rsidRDefault="00FE4FBE" w:rsidP="00FE4FBE">
      <w:pPr>
        <w:autoSpaceDE w:val="0"/>
        <w:autoSpaceDN w:val="0"/>
        <w:adjustRightInd w:val="0"/>
        <w:spacing w:line="276" w:lineRule="auto"/>
        <w:contextualSpacing/>
        <w:jc w:val="both"/>
        <w:rPr>
          <w:lang w:val="es-CO"/>
        </w:rPr>
      </w:pPr>
      <w:r w:rsidRPr="00E1030D">
        <w:rPr>
          <w:lang w:val="es-CO"/>
        </w:rPr>
        <w:t xml:space="preserve">Cualquier empresa, cualquier sector, se ve afectado en algún momento por un acontecimiento imprevisto, un choque externo, o incluso una crisis: accidente industrial, cambio de gestor, crisis económica, financiera o social, catástrofe climática, cambio importante de la normativa, etc. Esta lista no exhaustiva </w:t>
      </w:r>
      <w:r w:rsidR="00C804CA">
        <w:rPr>
          <w:lang w:val="es-CO"/>
        </w:rPr>
        <w:t>son</w:t>
      </w:r>
      <w:r w:rsidRPr="00E1030D">
        <w:rPr>
          <w:lang w:val="es-CO"/>
        </w:rPr>
        <w:t xml:space="preserve"> ejemplos de factores que pueden incidir en el nivel de riesgo de la empresa, debido a la incertidumbre de los resultados </w:t>
      </w:r>
      <w:r w:rsidR="00C804CA">
        <w:rPr>
          <w:lang w:val="es-CO"/>
        </w:rPr>
        <w:t>que ellos generan</w:t>
      </w:r>
      <w:r w:rsidR="00897A02" w:rsidRPr="00E1030D">
        <w:rPr>
          <w:lang w:val="es-CO"/>
        </w:rPr>
        <w:t>.</w:t>
      </w:r>
      <w:r w:rsidRPr="00E1030D">
        <w:rPr>
          <w:lang w:val="es-CO"/>
        </w:rPr>
        <w:t xml:space="preserve"> </w:t>
      </w:r>
      <w:r w:rsidR="00897A02" w:rsidRPr="00E1030D">
        <w:rPr>
          <w:lang w:val="es-CO"/>
        </w:rPr>
        <w:t>A</w:t>
      </w:r>
      <w:r w:rsidRPr="00E1030D">
        <w:rPr>
          <w:lang w:val="es-CO"/>
        </w:rPr>
        <w:t xml:space="preserve"> nivel internacional, los directivos deben aprender a gestionar la incertidumbre creada por las crisis y poner en marcha estrategias para afrontarla (Sharma </w:t>
      </w:r>
      <w:r w:rsidRPr="00E1030D">
        <w:rPr>
          <w:i/>
          <w:iCs/>
          <w:lang w:val="es-CO"/>
        </w:rPr>
        <w:t>et al.,</w:t>
      </w:r>
      <w:r w:rsidRPr="00E1030D">
        <w:rPr>
          <w:lang w:val="es-CO"/>
        </w:rPr>
        <w:t xml:space="preserve"> 2020). </w:t>
      </w:r>
      <w:r w:rsidR="00026967">
        <w:rPr>
          <w:lang w:val="es-CO"/>
        </w:rPr>
        <w:t>L</w:t>
      </w:r>
      <w:r w:rsidRPr="00E1030D">
        <w:rPr>
          <w:lang w:val="es-CO"/>
        </w:rPr>
        <w:t xml:space="preserve">a capacidad </w:t>
      </w:r>
      <w:r w:rsidR="00026967">
        <w:rPr>
          <w:lang w:val="es-CO"/>
        </w:rPr>
        <w:t xml:space="preserve">de las empresas </w:t>
      </w:r>
      <w:r w:rsidRPr="00E1030D">
        <w:rPr>
          <w:lang w:val="es-CO"/>
        </w:rPr>
        <w:t xml:space="preserve">para </w:t>
      </w:r>
      <w:r w:rsidR="00E424EF">
        <w:rPr>
          <w:lang w:val="es-CO"/>
        </w:rPr>
        <w:t>confrontar</w:t>
      </w:r>
      <w:r w:rsidRPr="00E1030D">
        <w:rPr>
          <w:lang w:val="es-CO"/>
        </w:rPr>
        <w:t xml:space="preserve"> los choques</w:t>
      </w:r>
      <w:r w:rsidR="00E424EF">
        <w:rPr>
          <w:lang w:val="es-CO"/>
        </w:rPr>
        <w:t xml:space="preserve"> y resistir marcan la diferencia</w:t>
      </w:r>
      <w:r w:rsidRPr="00E1030D">
        <w:rPr>
          <w:lang w:val="es-CO"/>
        </w:rPr>
        <w:t xml:space="preserve">. </w:t>
      </w:r>
    </w:p>
    <w:p w14:paraId="53230289" w14:textId="77777777" w:rsidR="00FE4FBE" w:rsidRPr="00E1030D" w:rsidRDefault="00FE4FBE" w:rsidP="00FE4FBE">
      <w:pPr>
        <w:autoSpaceDE w:val="0"/>
        <w:autoSpaceDN w:val="0"/>
        <w:adjustRightInd w:val="0"/>
        <w:spacing w:line="276" w:lineRule="auto"/>
        <w:contextualSpacing/>
        <w:jc w:val="both"/>
        <w:rPr>
          <w:lang w:val="es-CO"/>
        </w:rPr>
      </w:pPr>
    </w:p>
    <w:p w14:paraId="01252CFF" w14:textId="735ECA76" w:rsidR="00FE4FBE" w:rsidRPr="00E1030D" w:rsidRDefault="00FE4FBE" w:rsidP="00FE4FBE">
      <w:pPr>
        <w:autoSpaceDE w:val="0"/>
        <w:autoSpaceDN w:val="0"/>
        <w:adjustRightInd w:val="0"/>
        <w:spacing w:line="276" w:lineRule="auto"/>
        <w:contextualSpacing/>
        <w:jc w:val="both"/>
        <w:rPr>
          <w:lang w:val="es-CO"/>
        </w:rPr>
      </w:pPr>
      <w:r w:rsidRPr="00E1030D">
        <w:rPr>
          <w:lang w:val="es-CO"/>
        </w:rPr>
        <w:t xml:space="preserve">La actual crisis sanitaria vuelve a situar el concepto de resiliencia en el centro de las cuestiones de gestión internacional. En la literatura académica, se han dedicado varios trabajos a la resiliencia de las empresas ante contextos institucionales inestables (Williams </w:t>
      </w:r>
      <w:r w:rsidRPr="00E1030D">
        <w:rPr>
          <w:i/>
          <w:iCs/>
          <w:lang w:val="es-CO"/>
        </w:rPr>
        <w:t>et al.,</w:t>
      </w:r>
      <w:r w:rsidRPr="00E1030D">
        <w:rPr>
          <w:lang w:val="es-CO"/>
        </w:rPr>
        <w:t xml:space="preserve"> 2017). </w:t>
      </w:r>
      <w:r w:rsidR="00026967">
        <w:rPr>
          <w:lang w:val="es-CO"/>
        </w:rPr>
        <w:t>L</w:t>
      </w:r>
      <w:r w:rsidR="00026967" w:rsidRPr="00E1030D">
        <w:rPr>
          <w:lang w:val="es-CO"/>
        </w:rPr>
        <w:t>a resiliencia organizativa, inspirada en el mismo concepto aplicado originalmente a los sistemas vivos,</w:t>
      </w:r>
      <w:r w:rsidR="00026967">
        <w:rPr>
          <w:lang w:val="es-CO"/>
        </w:rPr>
        <w:t xml:space="preserve"> se define como</w:t>
      </w:r>
      <w:r w:rsidR="00026967" w:rsidRPr="00E1030D">
        <w:rPr>
          <w:lang w:val="es-CO"/>
        </w:rPr>
        <w:t xml:space="preserve"> </w:t>
      </w:r>
      <w:r w:rsidR="00026967" w:rsidRPr="00E1030D">
        <w:rPr>
          <w:i/>
          <w:iCs/>
          <w:lang w:val="es-CO"/>
        </w:rPr>
        <w:t>"la capacidad de una organización para (1) absorber el choque, (2) renovarse y (3) aprender de sus experiencias"</w:t>
      </w:r>
      <w:r w:rsidR="00026967" w:rsidRPr="00E1030D">
        <w:rPr>
          <w:lang w:val="es-CO"/>
        </w:rPr>
        <w:t xml:space="preserve"> (Valette </w:t>
      </w:r>
      <w:r w:rsidR="00026967" w:rsidRPr="00E1030D">
        <w:rPr>
          <w:i/>
          <w:iCs/>
          <w:lang w:val="es-CO"/>
        </w:rPr>
        <w:t>et al.,</w:t>
      </w:r>
      <w:r w:rsidR="00026967" w:rsidRPr="00E1030D">
        <w:rPr>
          <w:lang w:val="es-CO"/>
        </w:rPr>
        <w:t xml:space="preserve"> 2018)</w:t>
      </w:r>
      <w:r w:rsidR="00026967">
        <w:rPr>
          <w:lang w:val="es-CO"/>
        </w:rPr>
        <w:t xml:space="preserve">. </w:t>
      </w:r>
      <w:r w:rsidRPr="00E1030D">
        <w:rPr>
          <w:lang w:val="es-CO"/>
        </w:rPr>
        <w:t>Así, los determinantes de las estrategias empresariales (diversificación, anclaje territorial), la adaptación estratégica (flexibilidad y capacidad de respuesta) o las experiencias previas en la gestión de crisis se han identificado como factores de resiliencia empresarial. Investigaciones recientes han mostrado la aparición en el campo de la gestión dedicada a la adaptación de las empresas a las crisis o a las perturbaciones de su entorno institucional (</w:t>
      </w:r>
      <w:proofErr w:type="spellStart"/>
      <w:r w:rsidRPr="00E1030D">
        <w:rPr>
          <w:lang w:val="es-CO"/>
        </w:rPr>
        <w:t>Verma</w:t>
      </w:r>
      <w:proofErr w:type="spellEnd"/>
      <w:r w:rsidRPr="00E1030D">
        <w:rPr>
          <w:lang w:val="es-CO"/>
        </w:rPr>
        <w:t xml:space="preserve"> y </w:t>
      </w:r>
      <w:proofErr w:type="spellStart"/>
      <w:r w:rsidRPr="00E1030D">
        <w:rPr>
          <w:lang w:val="es-CO"/>
        </w:rPr>
        <w:t>Gustafsson</w:t>
      </w:r>
      <w:proofErr w:type="spellEnd"/>
      <w:r w:rsidRPr="00E1030D">
        <w:rPr>
          <w:lang w:val="es-CO"/>
        </w:rPr>
        <w:t xml:space="preserve">, 2020). </w:t>
      </w:r>
    </w:p>
    <w:p w14:paraId="0A3BE358" w14:textId="77777777" w:rsidR="00FE4FBE" w:rsidRPr="00E1030D" w:rsidRDefault="00FE4FBE" w:rsidP="00FE4FBE">
      <w:pPr>
        <w:autoSpaceDE w:val="0"/>
        <w:autoSpaceDN w:val="0"/>
        <w:adjustRightInd w:val="0"/>
        <w:spacing w:line="276" w:lineRule="auto"/>
        <w:contextualSpacing/>
        <w:jc w:val="both"/>
        <w:rPr>
          <w:lang w:val="es-CO"/>
        </w:rPr>
      </w:pPr>
    </w:p>
    <w:p w14:paraId="368D5CFE" w14:textId="77777777" w:rsidR="00FE4FBE" w:rsidRPr="00E1030D" w:rsidRDefault="00FE4FBE" w:rsidP="00FE4FBE">
      <w:pPr>
        <w:autoSpaceDE w:val="0"/>
        <w:autoSpaceDN w:val="0"/>
        <w:adjustRightInd w:val="0"/>
        <w:spacing w:line="276" w:lineRule="auto"/>
        <w:contextualSpacing/>
        <w:jc w:val="both"/>
        <w:rPr>
          <w:lang w:val="es-CO"/>
        </w:rPr>
      </w:pPr>
      <w:r w:rsidRPr="00E1030D">
        <w:rPr>
          <w:lang w:val="es-CO"/>
        </w:rPr>
        <w:t xml:space="preserve">Se trata de cuestionar, entre otras cosas, las competencias desarrolladas por la empresa en materia de gestión de crisis (Bundy </w:t>
      </w:r>
      <w:r w:rsidRPr="00E1030D">
        <w:rPr>
          <w:i/>
          <w:iCs/>
          <w:lang w:val="es-CO"/>
        </w:rPr>
        <w:t>et al.,</w:t>
      </w:r>
      <w:r w:rsidRPr="00E1030D">
        <w:rPr>
          <w:lang w:val="es-CO"/>
        </w:rPr>
        <w:t xml:space="preserve"> 2017), su capacidad de dar respuestas estratégicas, más allá de los mecanismos operativos (</w:t>
      </w:r>
      <w:proofErr w:type="spellStart"/>
      <w:r w:rsidRPr="00E1030D">
        <w:rPr>
          <w:lang w:val="es-CO"/>
        </w:rPr>
        <w:t>Wenzel</w:t>
      </w:r>
      <w:proofErr w:type="spellEnd"/>
      <w:r w:rsidRPr="00E1030D">
        <w:rPr>
          <w:lang w:val="es-CO"/>
        </w:rPr>
        <w:t xml:space="preserve"> </w:t>
      </w:r>
      <w:r w:rsidRPr="00E1030D">
        <w:rPr>
          <w:i/>
          <w:iCs/>
          <w:lang w:val="es-CO"/>
        </w:rPr>
        <w:t>et al.,</w:t>
      </w:r>
      <w:r w:rsidRPr="00E1030D">
        <w:rPr>
          <w:lang w:val="es-CO"/>
        </w:rPr>
        <w:t xml:space="preserve"> 2020) y el desarrollo de la capacidad de aprendizaje, especialmente en lo que se refiere al refuerzo de sus recursos humanos (Wang, 2008) o a la adaptación de la gestión de su cadena de valor (costes, riesgos, abastecimiento, logística y comercialización) (</w:t>
      </w:r>
      <w:proofErr w:type="spellStart"/>
      <w:r w:rsidRPr="00E1030D">
        <w:rPr>
          <w:lang w:val="es-CO"/>
        </w:rPr>
        <w:t>Aldrighetti</w:t>
      </w:r>
      <w:proofErr w:type="spellEnd"/>
      <w:r w:rsidRPr="00E1030D">
        <w:rPr>
          <w:lang w:val="es-CO"/>
        </w:rPr>
        <w:t xml:space="preserve"> </w:t>
      </w:r>
      <w:r w:rsidRPr="00E1030D">
        <w:rPr>
          <w:i/>
          <w:iCs/>
          <w:lang w:val="es-CO"/>
        </w:rPr>
        <w:t>et al.,</w:t>
      </w:r>
      <w:r w:rsidRPr="00E1030D">
        <w:rPr>
          <w:lang w:val="es-CO"/>
        </w:rPr>
        <w:t xml:space="preserve"> 2021). </w:t>
      </w:r>
    </w:p>
    <w:p w14:paraId="62B806C6" w14:textId="77777777" w:rsidR="00FE4FBE" w:rsidRPr="00E1030D" w:rsidRDefault="00FE4FBE" w:rsidP="00FE4FBE">
      <w:pPr>
        <w:autoSpaceDE w:val="0"/>
        <w:autoSpaceDN w:val="0"/>
        <w:adjustRightInd w:val="0"/>
        <w:spacing w:line="276" w:lineRule="auto"/>
        <w:contextualSpacing/>
        <w:jc w:val="both"/>
        <w:rPr>
          <w:lang w:val="es-CO"/>
        </w:rPr>
      </w:pPr>
      <w:r w:rsidRPr="00E1030D">
        <w:rPr>
          <w:lang w:val="es-CO"/>
        </w:rPr>
        <w:t>Aunque se reconoce que las capacidades de adaptación y resiliencia se originan dentro de las empresas, la literatura reciente se ha centrado en las respuestas colectivas que las empresas pueden tener ante los choques externos. Estas respuestas pueden dar lugar a acciones coordinadas (redes de comercialización, agrupación de compras y aprovisionamiento de materias primas, movilización de ayudas públicas, etc.) en el marco de redes internacionales, o incluso a acciones a menor escala en el marco de alianzas estratégicas internacionales (minimización de riesgos mediante políticas de gestión de recursos humanos, flexibilidad de las localizaciones internacionales, diversificación de las estrategias de exportación, etc.) o cooperación específica en determinadas funciones (inteligencia competitiva, I+D) o productos/mercados. Por último, estos choques pueden dar lugar a operaciones de reestructuración sectorial, que a menudo refuerzan la resistencia de los sectores y el posicionamiento competitivo de las grandes empresas nacionales.</w:t>
      </w:r>
    </w:p>
    <w:p w14:paraId="48E8C501" w14:textId="77777777" w:rsidR="00FE4FBE" w:rsidRPr="00E1030D" w:rsidRDefault="00FE4FBE" w:rsidP="00FE4FBE">
      <w:pPr>
        <w:autoSpaceDE w:val="0"/>
        <w:autoSpaceDN w:val="0"/>
        <w:adjustRightInd w:val="0"/>
        <w:spacing w:line="276" w:lineRule="auto"/>
        <w:contextualSpacing/>
        <w:jc w:val="both"/>
        <w:rPr>
          <w:lang w:val="es-CO"/>
        </w:rPr>
      </w:pPr>
    </w:p>
    <w:p w14:paraId="24DA807F" w14:textId="4F2C7DC5" w:rsidR="00FE4FBE" w:rsidRPr="00E1030D" w:rsidRDefault="00FE4FBE" w:rsidP="00FE4FBE">
      <w:pPr>
        <w:autoSpaceDE w:val="0"/>
        <w:autoSpaceDN w:val="0"/>
        <w:adjustRightInd w:val="0"/>
        <w:spacing w:line="276" w:lineRule="auto"/>
        <w:contextualSpacing/>
        <w:jc w:val="both"/>
        <w:rPr>
          <w:lang w:val="es-CO"/>
        </w:rPr>
      </w:pPr>
      <w:r w:rsidRPr="00E1030D">
        <w:rPr>
          <w:lang w:val="es-CO"/>
        </w:rPr>
        <w:lastRenderedPageBreak/>
        <w:t>En el marco del taller SAFARI (Estrategias de Alianzas, Fusiones y Adquisiciones</w:t>
      </w:r>
      <w:r w:rsidR="0086092C" w:rsidRPr="00E1030D">
        <w:rPr>
          <w:lang w:val="es-CO"/>
        </w:rPr>
        <w:t>,</w:t>
      </w:r>
      <w:r w:rsidRPr="00E1030D">
        <w:rPr>
          <w:lang w:val="es-CO"/>
        </w:rPr>
        <w:t xml:space="preserve"> y Redes Internacionales), se esperan contribuciones sobre estas respuestas colectivas a los choques externos y las herramientas desplegadas para reforzar la resiliencia de las empresas. En cuanto a los enfoques metodológicos, estas contribuciones pueden movilizar enfoques cualitativos y cuantitativos</w:t>
      </w:r>
      <w:r w:rsidR="00811990">
        <w:rPr>
          <w:lang w:val="es-CO"/>
        </w:rPr>
        <w:t>,</w:t>
      </w:r>
      <w:r w:rsidRPr="00E1030D">
        <w:rPr>
          <w:lang w:val="es-CO"/>
        </w:rPr>
        <w:t xml:space="preserve"> y numerosos marcos teóricos y conceptuales (gestión de crisis, enfoque institucional, etc.).</w:t>
      </w:r>
    </w:p>
    <w:p w14:paraId="6D804666" w14:textId="77777777" w:rsidR="00FE4FBE" w:rsidRPr="00E1030D" w:rsidRDefault="00FE4FBE" w:rsidP="00FE4FBE">
      <w:pPr>
        <w:autoSpaceDE w:val="0"/>
        <w:autoSpaceDN w:val="0"/>
        <w:adjustRightInd w:val="0"/>
        <w:spacing w:line="276" w:lineRule="auto"/>
        <w:ind w:left="567" w:hanging="567"/>
        <w:contextualSpacing/>
        <w:jc w:val="both"/>
        <w:rPr>
          <w:sz w:val="23"/>
          <w:szCs w:val="23"/>
          <w:lang w:val="es-CO"/>
        </w:rPr>
      </w:pPr>
    </w:p>
    <w:p w14:paraId="4D769BC3" w14:textId="471342CB" w:rsidR="00FE4FBE" w:rsidRPr="00FE4FBE" w:rsidRDefault="00FE4FBE" w:rsidP="00FE4FBE">
      <w:pPr>
        <w:autoSpaceDE w:val="0"/>
        <w:autoSpaceDN w:val="0"/>
        <w:adjustRightInd w:val="0"/>
        <w:spacing w:line="276" w:lineRule="auto"/>
        <w:ind w:left="567" w:hanging="567"/>
        <w:contextualSpacing/>
        <w:jc w:val="both"/>
        <w:rPr>
          <w:b/>
          <w:bCs/>
          <w:sz w:val="23"/>
          <w:szCs w:val="23"/>
          <w:lang w:val="en-US"/>
        </w:rPr>
      </w:pPr>
      <w:proofErr w:type="spellStart"/>
      <w:r w:rsidRPr="00FE4FBE">
        <w:rPr>
          <w:b/>
          <w:bCs/>
          <w:sz w:val="23"/>
          <w:szCs w:val="23"/>
          <w:lang w:val="en-US"/>
        </w:rPr>
        <w:t>Referencias</w:t>
      </w:r>
      <w:proofErr w:type="spellEnd"/>
      <w:r w:rsidRPr="00FE4FBE">
        <w:rPr>
          <w:b/>
          <w:bCs/>
          <w:sz w:val="23"/>
          <w:szCs w:val="23"/>
          <w:lang w:val="en-US"/>
        </w:rPr>
        <w:t xml:space="preserve"> </w:t>
      </w:r>
      <w:proofErr w:type="spellStart"/>
      <w:r w:rsidRPr="00FE4FBE">
        <w:rPr>
          <w:b/>
          <w:bCs/>
          <w:sz w:val="23"/>
          <w:szCs w:val="23"/>
          <w:lang w:val="en-US"/>
        </w:rPr>
        <w:t>bibliográficas</w:t>
      </w:r>
      <w:proofErr w:type="spellEnd"/>
    </w:p>
    <w:p w14:paraId="3AF56F69" w14:textId="74BFE4EF" w:rsidR="00FE4FBE" w:rsidRDefault="00FE4FBE" w:rsidP="00FE4FBE">
      <w:pPr>
        <w:autoSpaceDE w:val="0"/>
        <w:autoSpaceDN w:val="0"/>
        <w:adjustRightInd w:val="0"/>
        <w:spacing w:line="276" w:lineRule="auto"/>
        <w:ind w:left="567" w:hanging="567"/>
        <w:contextualSpacing/>
        <w:jc w:val="both"/>
        <w:rPr>
          <w:lang w:val="en-US"/>
        </w:rPr>
      </w:pPr>
    </w:p>
    <w:p w14:paraId="6B1E38C5" w14:textId="2E13B202" w:rsidR="00E922F1" w:rsidRPr="00E922F1" w:rsidRDefault="00E922F1" w:rsidP="00E922F1">
      <w:pPr>
        <w:spacing w:line="276" w:lineRule="auto"/>
        <w:ind w:left="567" w:hanging="567"/>
        <w:contextualSpacing/>
        <w:jc w:val="both"/>
        <w:rPr>
          <w:rStyle w:val="referencesurname"/>
          <w:sz w:val="23"/>
          <w:szCs w:val="23"/>
          <w:lang w:val="en-US"/>
        </w:rPr>
      </w:pPr>
      <w:proofErr w:type="spellStart"/>
      <w:r w:rsidRPr="00E922F1">
        <w:rPr>
          <w:rStyle w:val="referencesurname"/>
          <w:sz w:val="23"/>
          <w:szCs w:val="23"/>
          <w:lang w:val="en-US"/>
        </w:rPr>
        <w:t>Aldrighetti</w:t>
      </w:r>
      <w:proofErr w:type="spellEnd"/>
      <w:r w:rsidRPr="00E922F1">
        <w:rPr>
          <w:rStyle w:val="referencesurname"/>
          <w:sz w:val="23"/>
          <w:szCs w:val="23"/>
          <w:lang w:val="en-US"/>
        </w:rPr>
        <w:t>, R</w:t>
      </w:r>
      <w:r>
        <w:rPr>
          <w:rStyle w:val="referencesurname"/>
          <w:sz w:val="23"/>
          <w:szCs w:val="23"/>
          <w:lang w:val="en-US"/>
        </w:rPr>
        <w:t>icardo;</w:t>
      </w:r>
      <w:r w:rsidRPr="00E922F1">
        <w:rPr>
          <w:rStyle w:val="referencesurname"/>
          <w:sz w:val="23"/>
          <w:szCs w:val="23"/>
          <w:lang w:val="en-US"/>
        </w:rPr>
        <w:t xml:space="preserve"> </w:t>
      </w:r>
      <w:proofErr w:type="spellStart"/>
      <w:r w:rsidRPr="00E922F1">
        <w:rPr>
          <w:rStyle w:val="referencesurname"/>
          <w:sz w:val="23"/>
          <w:szCs w:val="23"/>
          <w:lang w:val="en-US"/>
        </w:rPr>
        <w:t>Battini</w:t>
      </w:r>
      <w:proofErr w:type="spellEnd"/>
      <w:r w:rsidRPr="00E922F1">
        <w:rPr>
          <w:rStyle w:val="referencesurname"/>
          <w:sz w:val="23"/>
          <w:szCs w:val="23"/>
          <w:lang w:val="en-US"/>
        </w:rPr>
        <w:t>, D</w:t>
      </w:r>
      <w:r>
        <w:rPr>
          <w:rStyle w:val="referencesurname"/>
          <w:sz w:val="23"/>
          <w:szCs w:val="23"/>
          <w:lang w:val="en-US"/>
        </w:rPr>
        <w:t>aria;</w:t>
      </w:r>
      <w:r w:rsidRPr="00E922F1">
        <w:rPr>
          <w:rStyle w:val="referencesurname"/>
          <w:sz w:val="23"/>
          <w:szCs w:val="23"/>
          <w:lang w:val="en-US"/>
        </w:rPr>
        <w:t xml:space="preserve"> Ivanov, D</w:t>
      </w:r>
      <w:r>
        <w:rPr>
          <w:rStyle w:val="referencesurname"/>
          <w:sz w:val="23"/>
          <w:szCs w:val="23"/>
          <w:lang w:val="en-US"/>
        </w:rPr>
        <w:t xml:space="preserve">mitry; </w:t>
      </w:r>
      <w:proofErr w:type="spellStart"/>
      <w:r w:rsidRPr="00E922F1">
        <w:rPr>
          <w:rStyle w:val="referencesurname"/>
          <w:sz w:val="23"/>
          <w:szCs w:val="23"/>
          <w:lang w:val="en-US"/>
        </w:rPr>
        <w:t>Zennaro</w:t>
      </w:r>
      <w:proofErr w:type="spellEnd"/>
      <w:r w:rsidRPr="00E922F1">
        <w:rPr>
          <w:rStyle w:val="referencesurname"/>
          <w:sz w:val="23"/>
          <w:szCs w:val="23"/>
          <w:lang w:val="en-US"/>
        </w:rPr>
        <w:t>, I</w:t>
      </w:r>
      <w:r>
        <w:rPr>
          <w:rStyle w:val="referencesurname"/>
          <w:sz w:val="23"/>
          <w:szCs w:val="23"/>
          <w:lang w:val="en-US"/>
        </w:rPr>
        <w:t>lenia</w:t>
      </w:r>
      <w:r w:rsidRPr="00E922F1">
        <w:rPr>
          <w:rStyle w:val="referencesurname"/>
          <w:sz w:val="23"/>
          <w:szCs w:val="23"/>
          <w:lang w:val="en-US"/>
        </w:rPr>
        <w:t xml:space="preserve"> (2021). </w:t>
      </w:r>
      <w:r w:rsidRPr="00FE4FBE">
        <w:rPr>
          <w:rStyle w:val="referencesurname"/>
          <w:sz w:val="23"/>
          <w:szCs w:val="23"/>
          <w:lang w:val="en-US"/>
        </w:rPr>
        <w:t xml:space="preserve">« Costs of resilience and disruptions in supply chain network design </w:t>
      </w:r>
      <w:proofErr w:type="gramStart"/>
      <w:r w:rsidRPr="00FE4FBE">
        <w:rPr>
          <w:rStyle w:val="referencesurname"/>
          <w:sz w:val="23"/>
          <w:szCs w:val="23"/>
          <w:lang w:val="en-US"/>
        </w:rPr>
        <w:t>models :</w:t>
      </w:r>
      <w:proofErr w:type="gramEnd"/>
      <w:r w:rsidRPr="00FE4FBE">
        <w:rPr>
          <w:rStyle w:val="referencesurname"/>
          <w:sz w:val="23"/>
          <w:szCs w:val="23"/>
          <w:lang w:val="en-US"/>
        </w:rPr>
        <w:t xml:space="preserve"> A review and future research directions », </w:t>
      </w:r>
      <w:r w:rsidRPr="00FE4FBE">
        <w:rPr>
          <w:rStyle w:val="referencesurname"/>
          <w:i/>
          <w:sz w:val="23"/>
          <w:szCs w:val="23"/>
          <w:lang w:val="en-US"/>
        </w:rPr>
        <w:t>International Journal of Production Economics,</w:t>
      </w:r>
      <w:r w:rsidRPr="00FE4FBE">
        <w:rPr>
          <w:rStyle w:val="referencesurname"/>
          <w:sz w:val="23"/>
          <w:szCs w:val="23"/>
          <w:lang w:val="en-US"/>
        </w:rPr>
        <w:t xml:space="preserve"> Vol</w:t>
      </w:r>
      <w:r>
        <w:rPr>
          <w:rStyle w:val="referencesurname"/>
          <w:sz w:val="23"/>
          <w:szCs w:val="23"/>
          <w:lang w:val="en-US"/>
        </w:rPr>
        <w:t>.</w:t>
      </w:r>
      <w:r w:rsidRPr="00FE4FBE">
        <w:rPr>
          <w:rStyle w:val="referencesurname"/>
          <w:sz w:val="23"/>
          <w:szCs w:val="23"/>
          <w:lang w:val="en-US"/>
        </w:rPr>
        <w:t xml:space="preserve"> 235. </w:t>
      </w:r>
    </w:p>
    <w:p w14:paraId="0174DA8D" w14:textId="77777777" w:rsidR="00E922F1" w:rsidRPr="00E922F1" w:rsidRDefault="00E922F1" w:rsidP="00E922F1">
      <w:pPr>
        <w:spacing w:line="276" w:lineRule="auto"/>
        <w:ind w:left="567" w:hanging="567"/>
        <w:contextualSpacing/>
        <w:jc w:val="both"/>
        <w:rPr>
          <w:rStyle w:val="referencesurname"/>
          <w:sz w:val="23"/>
          <w:szCs w:val="23"/>
          <w:lang w:val="en-US"/>
        </w:rPr>
      </w:pPr>
    </w:p>
    <w:p w14:paraId="247E5AB0" w14:textId="77777777" w:rsidR="00E922F1" w:rsidRDefault="00E922F1" w:rsidP="00E922F1">
      <w:pPr>
        <w:spacing w:line="276" w:lineRule="auto"/>
        <w:ind w:left="567" w:hanging="567"/>
        <w:contextualSpacing/>
        <w:jc w:val="both"/>
        <w:rPr>
          <w:rStyle w:val="referencemixed-citation"/>
          <w:sz w:val="23"/>
          <w:szCs w:val="23"/>
          <w:lang w:val="en-US"/>
        </w:rPr>
      </w:pPr>
      <w:r w:rsidRPr="00FE4FBE">
        <w:rPr>
          <w:rStyle w:val="referencesurname"/>
          <w:sz w:val="23"/>
          <w:szCs w:val="23"/>
          <w:lang w:val="en-US"/>
        </w:rPr>
        <w:t>Bundy</w:t>
      </w:r>
      <w:r w:rsidRPr="00FE4FBE">
        <w:rPr>
          <w:rStyle w:val="referencestring-name"/>
          <w:sz w:val="23"/>
          <w:szCs w:val="23"/>
          <w:lang w:val="en-US"/>
        </w:rPr>
        <w:t xml:space="preserve">, </w:t>
      </w:r>
      <w:r w:rsidRPr="00FE4FBE">
        <w:rPr>
          <w:rStyle w:val="referencegiven-names"/>
          <w:sz w:val="23"/>
          <w:szCs w:val="23"/>
          <w:lang w:val="en-US"/>
        </w:rPr>
        <w:t>J</w:t>
      </w:r>
      <w:r>
        <w:rPr>
          <w:rStyle w:val="referencegiven-names"/>
          <w:sz w:val="23"/>
          <w:szCs w:val="23"/>
          <w:lang w:val="en-US"/>
        </w:rPr>
        <w:t>onathan</w:t>
      </w:r>
      <w:r w:rsidRPr="00FE4FBE">
        <w:rPr>
          <w:rStyle w:val="referenceperson-group"/>
          <w:sz w:val="23"/>
          <w:szCs w:val="23"/>
          <w:lang w:val="en-US"/>
        </w:rPr>
        <w:t xml:space="preserve">; </w:t>
      </w:r>
      <w:proofErr w:type="spellStart"/>
      <w:r w:rsidRPr="00FE4FBE">
        <w:rPr>
          <w:rStyle w:val="referencesurname"/>
          <w:sz w:val="23"/>
          <w:szCs w:val="23"/>
          <w:lang w:val="en-US"/>
        </w:rPr>
        <w:t>Pfarrer</w:t>
      </w:r>
      <w:proofErr w:type="spellEnd"/>
      <w:r w:rsidRPr="00FE4FBE">
        <w:rPr>
          <w:rStyle w:val="referencestring-name"/>
          <w:sz w:val="23"/>
          <w:szCs w:val="23"/>
          <w:lang w:val="en-US"/>
        </w:rPr>
        <w:t xml:space="preserve">, </w:t>
      </w:r>
      <w:r w:rsidRPr="00FE4FBE">
        <w:rPr>
          <w:rStyle w:val="referencegiven-names"/>
          <w:sz w:val="23"/>
          <w:szCs w:val="23"/>
          <w:lang w:val="en-US"/>
        </w:rPr>
        <w:t>M</w:t>
      </w:r>
      <w:r>
        <w:rPr>
          <w:rStyle w:val="referencegiven-names"/>
          <w:sz w:val="23"/>
          <w:szCs w:val="23"/>
          <w:lang w:val="en-US"/>
        </w:rPr>
        <w:t>ichael</w:t>
      </w:r>
      <w:r w:rsidRPr="00FE4FBE">
        <w:rPr>
          <w:rStyle w:val="referencegiven-names"/>
          <w:sz w:val="23"/>
          <w:szCs w:val="23"/>
          <w:lang w:val="en-US"/>
        </w:rPr>
        <w:t>;</w:t>
      </w:r>
      <w:r w:rsidRPr="00FE4FBE">
        <w:rPr>
          <w:rStyle w:val="referenceperson-group"/>
          <w:sz w:val="23"/>
          <w:szCs w:val="23"/>
          <w:lang w:val="en-US"/>
        </w:rPr>
        <w:t xml:space="preserve"> </w:t>
      </w:r>
      <w:r w:rsidRPr="00FE4FBE">
        <w:rPr>
          <w:rStyle w:val="referencesurname"/>
          <w:sz w:val="23"/>
          <w:szCs w:val="23"/>
          <w:lang w:val="en-US"/>
        </w:rPr>
        <w:t>Short</w:t>
      </w:r>
      <w:r w:rsidRPr="00FE4FBE">
        <w:rPr>
          <w:rStyle w:val="referencestring-name"/>
          <w:sz w:val="23"/>
          <w:szCs w:val="23"/>
          <w:lang w:val="en-US"/>
        </w:rPr>
        <w:t xml:space="preserve">, </w:t>
      </w:r>
      <w:r w:rsidRPr="00FE4FBE">
        <w:rPr>
          <w:rStyle w:val="referencegiven-names"/>
          <w:sz w:val="23"/>
          <w:szCs w:val="23"/>
          <w:lang w:val="en-US"/>
        </w:rPr>
        <w:t>Cole E.</w:t>
      </w:r>
      <w:r>
        <w:rPr>
          <w:rStyle w:val="referencegiven-names"/>
          <w:sz w:val="23"/>
          <w:szCs w:val="23"/>
          <w:lang w:val="en-US"/>
        </w:rPr>
        <w:t xml:space="preserve"> Short</w:t>
      </w:r>
      <w:r w:rsidRPr="00FE4FBE">
        <w:rPr>
          <w:rStyle w:val="referencegiven-names"/>
          <w:sz w:val="23"/>
          <w:szCs w:val="23"/>
          <w:lang w:val="en-US"/>
        </w:rPr>
        <w:t>;</w:t>
      </w:r>
      <w:r w:rsidRPr="00FE4FBE">
        <w:rPr>
          <w:rStyle w:val="referenceperson-group"/>
          <w:sz w:val="23"/>
          <w:szCs w:val="23"/>
          <w:lang w:val="en-US"/>
        </w:rPr>
        <w:t xml:space="preserve"> </w:t>
      </w:r>
      <w:r w:rsidRPr="00FE4FBE">
        <w:rPr>
          <w:rStyle w:val="referencesurname"/>
          <w:sz w:val="23"/>
          <w:szCs w:val="23"/>
          <w:lang w:val="en-US"/>
        </w:rPr>
        <w:t>Coombs</w:t>
      </w:r>
      <w:r w:rsidRPr="00FE4FBE">
        <w:rPr>
          <w:rStyle w:val="referencestring-name"/>
          <w:sz w:val="23"/>
          <w:szCs w:val="23"/>
          <w:lang w:val="en-US"/>
        </w:rPr>
        <w:t xml:space="preserve">, </w:t>
      </w:r>
      <w:r w:rsidRPr="00FE4FBE">
        <w:rPr>
          <w:rStyle w:val="referencegiven-names"/>
          <w:sz w:val="23"/>
          <w:szCs w:val="23"/>
          <w:lang w:val="en-US"/>
        </w:rPr>
        <w:t>T</w:t>
      </w:r>
      <w:r>
        <w:rPr>
          <w:rStyle w:val="referencegiven-names"/>
          <w:sz w:val="23"/>
          <w:szCs w:val="23"/>
          <w:lang w:val="en-US"/>
        </w:rPr>
        <w:t>imothy W</w:t>
      </w:r>
      <w:r w:rsidRPr="00FE4FBE">
        <w:rPr>
          <w:rStyle w:val="referencegiven-names"/>
          <w:sz w:val="23"/>
          <w:szCs w:val="23"/>
          <w:lang w:val="en-US"/>
        </w:rPr>
        <w:t>.</w:t>
      </w:r>
      <w:r w:rsidRPr="00FE4FBE">
        <w:rPr>
          <w:rStyle w:val="referencemixed-citation"/>
          <w:sz w:val="23"/>
          <w:szCs w:val="23"/>
          <w:lang w:val="en-US"/>
        </w:rPr>
        <w:t xml:space="preserve"> (</w:t>
      </w:r>
      <w:r w:rsidRPr="00FE4FBE">
        <w:rPr>
          <w:rStyle w:val="referenceyear"/>
          <w:sz w:val="23"/>
          <w:szCs w:val="23"/>
          <w:lang w:val="en-US"/>
        </w:rPr>
        <w:t>2017</w:t>
      </w:r>
      <w:r w:rsidRPr="00FE4FBE">
        <w:rPr>
          <w:rStyle w:val="referencemixed-citation"/>
          <w:sz w:val="23"/>
          <w:szCs w:val="23"/>
          <w:lang w:val="en-US"/>
        </w:rPr>
        <w:t xml:space="preserve">). </w:t>
      </w:r>
      <w:r w:rsidRPr="00FE4FBE">
        <w:rPr>
          <w:sz w:val="23"/>
          <w:szCs w:val="23"/>
          <w:lang w:val="en-US"/>
        </w:rPr>
        <w:t>« </w:t>
      </w:r>
      <w:r w:rsidRPr="00FE4FBE">
        <w:rPr>
          <w:rStyle w:val="referencearticle-title"/>
          <w:sz w:val="23"/>
          <w:szCs w:val="23"/>
          <w:lang w:val="en-US"/>
        </w:rPr>
        <w:t>Crises and crisis management: integration, interpretation, and research development</w:t>
      </w:r>
      <w:r w:rsidRPr="00FE4FBE">
        <w:rPr>
          <w:sz w:val="23"/>
          <w:szCs w:val="23"/>
          <w:lang w:val="en-US"/>
        </w:rPr>
        <w:t> »</w:t>
      </w:r>
      <w:r w:rsidRPr="00FE4FBE">
        <w:rPr>
          <w:rStyle w:val="referencemixed-citation"/>
          <w:sz w:val="23"/>
          <w:szCs w:val="23"/>
          <w:lang w:val="en-US"/>
        </w:rPr>
        <w:t xml:space="preserve">, </w:t>
      </w:r>
      <w:r w:rsidRPr="00FE4FBE">
        <w:rPr>
          <w:rStyle w:val="referencesource"/>
          <w:i/>
          <w:sz w:val="23"/>
          <w:szCs w:val="23"/>
          <w:lang w:val="en-US"/>
        </w:rPr>
        <w:t>Journal of Management</w:t>
      </w:r>
      <w:r w:rsidRPr="00FE4FBE">
        <w:rPr>
          <w:rStyle w:val="referencemixed-citation"/>
          <w:sz w:val="23"/>
          <w:szCs w:val="23"/>
          <w:lang w:val="en-US"/>
        </w:rPr>
        <w:t xml:space="preserve">, Vol. </w:t>
      </w:r>
      <w:r w:rsidRPr="00FE4FBE">
        <w:rPr>
          <w:rStyle w:val="referencevolume"/>
          <w:sz w:val="23"/>
          <w:szCs w:val="23"/>
          <w:lang w:val="en-US"/>
        </w:rPr>
        <w:t>43,</w:t>
      </w:r>
      <w:r w:rsidRPr="00FE4FBE">
        <w:rPr>
          <w:rStyle w:val="referencemixed-citation"/>
          <w:sz w:val="23"/>
          <w:szCs w:val="23"/>
          <w:lang w:val="en-US"/>
        </w:rPr>
        <w:t xml:space="preserve"> No </w:t>
      </w:r>
      <w:r w:rsidRPr="00FE4FBE">
        <w:rPr>
          <w:rStyle w:val="referenceissue"/>
          <w:sz w:val="23"/>
          <w:szCs w:val="23"/>
          <w:lang w:val="en-US"/>
        </w:rPr>
        <w:t>6</w:t>
      </w:r>
      <w:r w:rsidRPr="00FE4FBE">
        <w:rPr>
          <w:rStyle w:val="referencemixed-citation"/>
          <w:sz w:val="23"/>
          <w:szCs w:val="23"/>
          <w:lang w:val="en-US"/>
        </w:rPr>
        <w:t xml:space="preserve">, p. </w:t>
      </w:r>
      <w:r w:rsidRPr="00FE4FBE">
        <w:rPr>
          <w:rStyle w:val="referencefpage"/>
          <w:sz w:val="23"/>
          <w:szCs w:val="23"/>
          <w:lang w:val="en-US"/>
        </w:rPr>
        <w:t>1661</w:t>
      </w:r>
      <w:r w:rsidRPr="00FE4FBE">
        <w:rPr>
          <w:rStyle w:val="referencemixed-citation"/>
          <w:sz w:val="23"/>
          <w:szCs w:val="23"/>
          <w:lang w:val="en-US"/>
        </w:rPr>
        <w:t>-</w:t>
      </w:r>
      <w:r w:rsidRPr="00FE4FBE">
        <w:rPr>
          <w:rStyle w:val="referencelpage"/>
          <w:sz w:val="23"/>
          <w:szCs w:val="23"/>
          <w:lang w:val="en-US"/>
        </w:rPr>
        <w:t>1692</w:t>
      </w:r>
      <w:r w:rsidRPr="00FE4FBE">
        <w:rPr>
          <w:rStyle w:val="referencemixed-citation"/>
          <w:sz w:val="23"/>
          <w:szCs w:val="23"/>
          <w:lang w:val="en-US"/>
        </w:rPr>
        <w:t>.</w:t>
      </w:r>
    </w:p>
    <w:p w14:paraId="5EE355D8" w14:textId="77777777" w:rsidR="00E922F1" w:rsidRDefault="00E922F1" w:rsidP="00E922F1">
      <w:pPr>
        <w:spacing w:line="276" w:lineRule="auto"/>
        <w:ind w:left="567" w:hanging="567"/>
        <w:contextualSpacing/>
        <w:jc w:val="both"/>
        <w:rPr>
          <w:rStyle w:val="referencemixed-citation"/>
          <w:sz w:val="23"/>
          <w:szCs w:val="23"/>
          <w:lang w:val="en-US"/>
        </w:rPr>
      </w:pPr>
    </w:p>
    <w:p w14:paraId="22450B45" w14:textId="2EAB79A9" w:rsidR="00E922F1" w:rsidRPr="00FE4FBE" w:rsidRDefault="00E922F1" w:rsidP="00E922F1">
      <w:pPr>
        <w:spacing w:line="276" w:lineRule="auto"/>
        <w:ind w:left="567" w:hanging="567"/>
        <w:contextualSpacing/>
        <w:jc w:val="both"/>
        <w:rPr>
          <w:rStyle w:val="referencesurname"/>
          <w:sz w:val="23"/>
          <w:szCs w:val="23"/>
          <w:lang w:val="en-US"/>
        </w:rPr>
      </w:pPr>
      <w:r w:rsidRPr="00FE4FBE">
        <w:rPr>
          <w:rStyle w:val="referencesurname"/>
          <w:sz w:val="23"/>
          <w:szCs w:val="23"/>
          <w:lang w:val="en-US"/>
        </w:rPr>
        <w:t>Sharma, P</w:t>
      </w:r>
      <w:r>
        <w:rPr>
          <w:rStyle w:val="referencesurname"/>
          <w:sz w:val="23"/>
          <w:szCs w:val="23"/>
          <w:lang w:val="en-US"/>
        </w:rPr>
        <w:t>iyush</w:t>
      </w:r>
      <w:r w:rsidRPr="00FE4FBE">
        <w:rPr>
          <w:rStyle w:val="referencesurname"/>
          <w:sz w:val="23"/>
          <w:szCs w:val="23"/>
          <w:lang w:val="en-US"/>
        </w:rPr>
        <w:t xml:space="preserve">; Leung, T.Y; </w:t>
      </w:r>
      <w:proofErr w:type="spellStart"/>
      <w:r w:rsidRPr="00FE4FBE">
        <w:rPr>
          <w:rStyle w:val="referencesurname"/>
          <w:sz w:val="23"/>
          <w:szCs w:val="23"/>
          <w:lang w:val="en-US"/>
        </w:rPr>
        <w:t>Kingshott</w:t>
      </w:r>
      <w:proofErr w:type="spellEnd"/>
      <w:r w:rsidRPr="00FE4FBE">
        <w:rPr>
          <w:rStyle w:val="referencesurname"/>
          <w:sz w:val="23"/>
          <w:szCs w:val="23"/>
          <w:lang w:val="en-US"/>
        </w:rPr>
        <w:t>, R</w:t>
      </w:r>
      <w:r>
        <w:rPr>
          <w:rStyle w:val="referencesurname"/>
          <w:sz w:val="23"/>
          <w:szCs w:val="23"/>
          <w:lang w:val="en-US"/>
        </w:rPr>
        <w:t xml:space="preserve">ussel </w:t>
      </w:r>
      <w:r w:rsidRPr="00FE4FBE">
        <w:rPr>
          <w:rStyle w:val="referencesurname"/>
          <w:sz w:val="23"/>
          <w:szCs w:val="23"/>
          <w:lang w:val="en-US"/>
        </w:rPr>
        <w:t xml:space="preserve">PJ.; </w:t>
      </w:r>
      <w:proofErr w:type="spellStart"/>
      <w:r w:rsidRPr="00FE4FBE">
        <w:rPr>
          <w:rStyle w:val="referencesurname"/>
          <w:sz w:val="23"/>
          <w:szCs w:val="23"/>
          <w:lang w:val="en-US"/>
        </w:rPr>
        <w:t>Davcik</w:t>
      </w:r>
      <w:proofErr w:type="spellEnd"/>
      <w:r w:rsidRPr="00FE4FBE">
        <w:rPr>
          <w:rStyle w:val="referencesurname"/>
          <w:sz w:val="23"/>
          <w:szCs w:val="23"/>
          <w:lang w:val="en-US"/>
        </w:rPr>
        <w:t xml:space="preserve"> N</w:t>
      </w:r>
      <w:r>
        <w:rPr>
          <w:rStyle w:val="referencesurname"/>
          <w:sz w:val="23"/>
          <w:szCs w:val="23"/>
          <w:lang w:val="en-US"/>
        </w:rPr>
        <w:t>ebojsa</w:t>
      </w:r>
      <w:r w:rsidRPr="00FE4FBE">
        <w:rPr>
          <w:rStyle w:val="referencesurname"/>
          <w:sz w:val="23"/>
          <w:szCs w:val="23"/>
          <w:lang w:val="en-US"/>
        </w:rPr>
        <w:t xml:space="preserve"> S.; </w:t>
      </w:r>
      <w:proofErr w:type="spellStart"/>
      <w:r w:rsidRPr="00FE4FBE">
        <w:rPr>
          <w:rStyle w:val="referencesurname"/>
          <w:sz w:val="23"/>
          <w:szCs w:val="23"/>
          <w:lang w:val="en-US"/>
        </w:rPr>
        <w:t>Cardinalli</w:t>
      </w:r>
      <w:proofErr w:type="spellEnd"/>
      <w:r w:rsidRPr="00FE4FBE">
        <w:rPr>
          <w:rStyle w:val="referencesurname"/>
          <w:sz w:val="23"/>
          <w:szCs w:val="23"/>
          <w:lang w:val="en-US"/>
        </w:rPr>
        <w:t>, S</w:t>
      </w:r>
      <w:r>
        <w:rPr>
          <w:rStyle w:val="referencesurname"/>
          <w:sz w:val="23"/>
          <w:szCs w:val="23"/>
          <w:lang w:val="en-US"/>
        </w:rPr>
        <w:t>ilvio</w:t>
      </w:r>
      <w:r w:rsidRPr="00FE4FBE">
        <w:rPr>
          <w:rStyle w:val="referencesurname"/>
          <w:sz w:val="23"/>
          <w:szCs w:val="23"/>
          <w:lang w:val="en-US"/>
        </w:rPr>
        <w:t xml:space="preserve"> (2020). </w:t>
      </w:r>
      <w:r w:rsidRPr="00FE4FBE">
        <w:rPr>
          <w:sz w:val="23"/>
          <w:szCs w:val="23"/>
          <w:lang w:val="en-US"/>
        </w:rPr>
        <w:t>« </w:t>
      </w:r>
      <w:r w:rsidRPr="00FE4FBE">
        <w:rPr>
          <w:rStyle w:val="referencesurname"/>
          <w:sz w:val="23"/>
          <w:szCs w:val="23"/>
          <w:lang w:val="en-US"/>
        </w:rPr>
        <w:t>Managing uncertainty during a global pandemic: An international business perspective</w:t>
      </w:r>
      <w:r w:rsidRPr="00FE4FBE">
        <w:rPr>
          <w:sz w:val="23"/>
          <w:szCs w:val="23"/>
          <w:lang w:val="en-US"/>
        </w:rPr>
        <w:t> »</w:t>
      </w:r>
      <w:r w:rsidRPr="00FE4FBE">
        <w:rPr>
          <w:rStyle w:val="referencesurname"/>
          <w:sz w:val="23"/>
          <w:szCs w:val="23"/>
          <w:lang w:val="en-US"/>
        </w:rPr>
        <w:t xml:space="preserve">, </w:t>
      </w:r>
      <w:r w:rsidRPr="00FE4FBE">
        <w:rPr>
          <w:rStyle w:val="referencesurname"/>
          <w:i/>
          <w:sz w:val="23"/>
          <w:szCs w:val="23"/>
          <w:lang w:val="en-US"/>
        </w:rPr>
        <w:t>Journal of Business Research</w:t>
      </w:r>
      <w:r w:rsidRPr="00FE4FBE">
        <w:rPr>
          <w:rStyle w:val="referencesurname"/>
          <w:sz w:val="23"/>
          <w:szCs w:val="23"/>
          <w:lang w:val="en-US"/>
        </w:rPr>
        <w:t>, Vol. 116, p. 188-192.</w:t>
      </w:r>
    </w:p>
    <w:p w14:paraId="4DCE1EBF" w14:textId="77777777" w:rsidR="00E922F1" w:rsidRPr="00FE4FBE" w:rsidRDefault="00E922F1" w:rsidP="00E922F1">
      <w:pPr>
        <w:spacing w:line="276" w:lineRule="auto"/>
        <w:ind w:left="567" w:hanging="567"/>
        <w:contextualSpacing/>
        <w:jc w:val="both"/>
        <w:rPr>
          <w:sz w:val="23"/>
          <w:szCs w:val="23"/>
          <w:lang w:val="en-US"/>
        </w:rPr>
      </w:pPr>
    </w:p>
    <w:p w14:paraId="777E6691" w14:textId="7CE831A6" w:rsidR="00E922F1" w:rsidRPr="00FE4FBE" w:rsidRDefault="00E922F1" w:rsidP="00E922F1">
      <w:pPr>
        <w:tabs>
          <w:tab w:val="left" w:pos="1740"/>
        </w:tabs>
        <w:spacing w:line="276" w:lineRule="auto"/>
        <w:ind w:left="567" w:hanging="567"/>
        <w:contextualSpacing/>
        <w:jc w:val="both"/>
        <w:rPr>
          <w:sz w:val="23"/>
          <w:szCs w:val="23"/>
        </w:rPr>
      </w:pPr>
      <w:r w:rsidRPr="00FE4FBE">
        <w:rPr>
          <w:sz w:val="23"/>
          <w:szCs w:val="23"/>
        </w:rPr>
        <w:t xml:space="preserve">Valette, </w:t>
      </w:r>
      <w:proofErr w:type="gramStart"/>
      <w:r w:rsidRPr="00FE4FBE">
        <w:rPr>
          <w:sz w:val="23"/>
          <w:szCs w:val="23"/>
        </w:rPr>
        <w:t>J</w:t>
      </w:r>
      <w:r>
        <w:rPr>
          <w:sz w:val="23"/>
          <w:szCs w:val="23"/>
        </w:rPr>
        <w:t>ustine</w:t>
      </w:r>
      <w:r w:rsidRPr="00FE4FBE">
        <w:rPr>
          <w:sz w:val="23"/>
          <w:szCs w:val="23"/>
        </w:rPr>
        <w:t>;</w:t>
      </w:r>
      <w:proofErr w:type="gramEnd"/>
      <w:r w:rsidRPr="00FE4FBE">
        <w:rPr>
          <w:sz w:val="23"/>
          <w:szCs w:val="23"/>
        </w:rPr>
        <w:t xml:space="preserve"> </w:t>
      </w:r>
      <w:proofErr w:type="spellStart"/>
      <w:r w:rsidRPr="00FE4FBE">
        <w:rPr>
          <w:sz w:val="23"/>
          <w:szCs w:val="23"/>
        </w:rPr>
        <w:t>Amadieu</w:t>
      </w:r>
      <w:proofErr w:type="spellEnd"/>
      <w:r w:rsidRPr="00FE4FBE">
        <w:rPr>
          <w:sz w:val="23"/>
          <w:szCs w:val="23"/>
        </w:rPr>
        <w:t>, P</w:t>
      </w:r>
      <w:r>
        <w:rPr>
          <w:sz w:val="23"/>
          <w:szCs w:val="23"/>
        </w:rPr>
        <w:t>aul</w:t>
      </w:r>
      <w:r w:rsidRPr="00FE4FBE">
        <w:rPr>
          <w:sz w:val="23"/>
          <w:szCs w:val="23"/>
        </w:rPr>
        <w:t>; Sentis, P</w:t>
      </w:r>
      <w:r>
        <w:rPr>
          <w:sz w:val="23"/>
          <w:szCs w:val="23"/>
        </w:rPr>
        <w:t>atrick</w:t>
      </w:r>
      <w:r w:rsidRPr="00FE4FBE">
        <w:rPr>
          <w:sz w:val="23"/>
          <w:szCs w:val="23"/>
        </w:rPr>
        <w:t>. (2018). « </w:t>
      </w:r>
      <w:r w:rsidRPr="00FE4FBE">
        <w:rPr>
          <w:bCs/>
          <w:sz w:val="23"/>
          <w:szCs w:val="23"/>
        </w:rPr>
        <w:t>Les coopératives résistent-elles mieux ? Une analyse de survie des coopératives agricoles françaises</w:t>
      </w:r>
      <w:r w:rsidRPr="00FE4FBE">
        <w:rPr>
          <w:sz w:val="23"/>
          <w:szCs w:val="23"/>
        </w:rPr>
        <w:t xml:space="preserve"> », </w:t>
      </w:r>
      <w:r w:rsidRPr="00FE4FBE">
        <w:rPr>
          <w:i/>
          <w:sz w:val="23"/>
          <w:szCs w:val="23"/>
        </w:rPr>
        <w:t>Revue Finance Contrôle</w:t>
      </w:r>
      <w:r w:rsidRPr="00FE4FBE">
        <w:rPr>
          <w:sz w:val="23"/>
          <w:szCs w:val="23"/>
        </w:rPr>
        <w:t xml:space="preserve"> </w:t>
      </w:r>
      <w:r w:rsidRPr="00FE4FBE">
        <w:rPr>
          <w:i/>
          <w:sz w:val="23"/>
          <w:szCs w:val="23"/>
        </w:rPr>
        <w:t>Stratégie,</w:t>
      </w:r>
      <w:r w:rsidRPr="00FE4FBE">
        <w:rPr>
          <w:sz w:val="23"/>
          <w:szCs w:val="23"/>
        </w:rPr>
        <w:t xml:space="preserve"> Vol. 21, No 2, p. 1-22.</w:t>
      </w:r>
    </w:p>
    <w:p w14:paraId="4731B911" w14:textId="77777777" w:rsidR="00E922F1" w:rsidRPr="00FE4FBE" w:rsidRDefault="00E922F1" w:rsidP="00E922F1">
      <w:pPr>
        <w:tabs>
          <w:tab w:val="left" w:pos="1740"/>
        </w:tabs>
        <w:spacing w:line="276" w:lineRule="auto"/>
        <w:ind w:left="567" w:hanging="567"/>
        <w:contextualSpacing/>
        <w:jc w:val="both"/>
        <w:rPr>
          <w:rStyle w:val="referencesource"/>
          <w:sz w:val="23"/>
          <w:szCs w:val="23"/>
        </w:rPr>
      </w:pPr>
    </w:p>
    <w:p w14:paraId="5995ACB2" w14:textId="0A03ED73" w:rsidR="00E922F1" w:rsidRPr="00FE4FBE" w:rsidRDefault="00E922F1" w:rsidP="00E922F1">
      <w:pPr>
        <w:spacing w:line="276" w:lineRule="auto"/>
        <w:ind w:left="567" w:hanging="567"/>
        <w:contextualSpacing/>
        <w:jc w:val="both"/>
        <w:rPr>
          <w:rStyle w:val="referencesource"/>
          <w:sz w:val="23"/>
          <w:szCs w:val="23"/>
          <w:lang w:val="en-US"/>
        </w:rPr>
      </w:pPr>
      <w:r w:rsidRPr="00FE4FBE">
        <w:rPr>
          <w:rStyle w:val="referencesource"/>
          <w:sz w:val="23"/>
          <w:szCs w:val="23"/>
          <w:lang w:val="en-US"/>
        </w:rPr>
        <w:t>Verma, S</w:t>
      </w:r>
      <w:r>
        <w:rPr>
          <w:rStyle w:val="referencesource"/>
          <w:sz w:val="23"/>
          <w:szCs w:val="23"/>
          <w:lang w:val="en-US"/>
        </w:rPr>
        <w:t>urabhi</w:t>
      </w:r>
      <w:r w:rsidRPr="00FE4FBE">
        <w:rPr>
          <w:rStyle w:val="referencesource"/>
          <w:sz w:val="23"/>
          <w:szCs w:val="23"/>
          <w:lang w:val="en-US"/>
        </w:rPr>
        <w:t>; Gustafsson, A</w:t>
      </w:r>
      <w:r>
        <w:rPr>
          <w:rStyle w:val="referencesource"/>
          <w:sz w:val="23"/>
          <w:szCs w:val="23"/>
          <w:lang w:val="en-US"/>
        </w:rPr>
        <w:t>nders</w:t>
      </w:r>
      <w:r w:rsidRPr="00FE4FBE">
        <w:rPr>
          <w:rStyle w:val="referencesource"/>
          <w:sz w:val="23"/>
          <w:szCs w:val="23"/>
          <w:lang w:val="en-US"/>
        </w:rPr>
        <w:t xml:space="preserve"> (2020). </w:t>
      </w:r>
      <w:r w:rsidRPr="00FE4FBE">
        <w:rPr>
          <w:sz w:val="23"/>
          <w:szCs w:val="23"/>
          <w:lang w:val="en-US"/>
        </w:rPr>
        <w:t>« </w:t>
      </w:r>
      <w:r w:rsidRPr="00FE4FBE">
        <w:rPr>
          <w:rStyle w:val="referencesource"/>
          <w:sz w:val="23"/>
          <w:szCs w:val="23"/>
          <w:lang w:val="en-US"/>
        </w:rPr>
        <w:t>Investigating the emerging COVID-19 research trends in the field of business and management: a bibliometric analysis approach</w:t>
      </w:r>
      <w:r w:rsidRPr="00FE4FBE">
        <w:rPr>
          <w:sz w:val="23"/>
          <w:szCs w:val="23"/>
          <w:lang w:val="en-US"/>
        </w:rPr>
        <w:t> »</w:t>
      </w:r>
      <w:r w:rsidRPr="00FE4FBE">
        <w:rPr>
          <w:rStyle w:val="referencesource"/>
          <w:sz w:val="23"/>
          <w:szCs w:val="23"/>
          <w:lang w:val="en-US"/>
        </w:rPr>
        <w:t xml:space="preserve">, </w:t>
      </w:r>
      <w:r w:rsidRPr="00FE4FBE">
        <w:rPr>
          <w:rStyle w:val="referencesource"/>
          <w:i/>
          <w:sz w:val="23"/>
          <w:szCs w:val="23"/>
          <w:lang w:val="en-US"/>
        </w:rPr>
        <w:t>Journal of Business Research</w:t>
      </w:r>
      <w:r w:rsidRPr="00FE4FBE">
        <w:rPr>
          <w:rStyle w:val="referencesource"/>
          <w:sz w:val="23"/>
          <w:szCs w:val="23"/>
          <w:lang w:val="en-US"/>
        </w:rPr>
        <w:t>, Vol. 118, p. 253-261.</w:t>
      </w:r>
    </w:p>
    <w:p w14:paraId="5E0F1B9A" w14:textId="77777777" w:rsidR="00E922F1" w:rsidRPr="00FE4FBE" w:rsidRDefault="00E922F1" w:rsidP="00E922F1">
      <w:pPr>
        <w:spacing w:line="276" w:lineRule="auto"/>
        <w:ind w:left="567" w:hanging="567"/>
        <w:contextualSpacing/>
        <w:jc w:val="both"/>
        <w:rPr>
          <w:sz w:val="23"/>
          <w:szCs w:val="23"/>
          <w:lang w:val="en-US"/>
        </w:rPr>
      </w:pPr>
    </w:p>
    <w:p w14:paraId="04A2D537" w14:textId="275330F2" w:rsidR="00E922F1" w:rsidRPr="00FE4FBE" w:rsidRDefault="00E922F1" w:rsidP="00E922F1">
      <w:pPr>
        <w:spacing w:line="276" w:lineRule="auto"/>
        <w:ind w:left="567" w:hanging="567"/>
        <w:contextualSpacing/>
        <w:jc w:val="both"/>
        <w:rPr>
          <w:rStyle w:val="referencesurname"/>
          <w:sz w:val="23"/>
          <w:szCs w:val="23"/>
          <w:lang w:val="en-US"/>
        </w:rPr>
      </w:pPr>
      <w:r w:rsidRPr="00FE4FBE">
        <w:rPr>
          <w:rStyle w:val="referencesurname"/>
          <w:sz w:val="23"/>
          <w:szCs w:val="23"/>
          <w:lang w:val="en-US"/>
        </w:rPr>
        <w:t>Wang, J</w:t>
      </w:r>
      <w:r>
        <w:rPr>
          <w:rStyle w:val="referencesurname"/>
          <w:sz w:val="23"/>
          <w:szCs w:val="23"/>
          <w:lang w:val="en-US"/>
        </w:rPr>
        <w:t>ia</w:t>
      </w:r>
      <w:r w:rsidRPr="00FE4FBE">
        <w:rPr>
          <w:rStyle w:val="referencesurname"/>
          <w:sz w:val="23"/>
          <w:szCs w:val="23"/>
          <w:lang w:val="en-US"/>
        </w:rPr>
        <w:t xml:space="preserve"> (2008). </w:t>
      </w:r>
      <w:r w:rsidRPr="00FE4FBE">
        <w:rPr>
          <w:sz w:val="23"/>
          <w:szCs w:val="23"/>
          <w:lang w:val="en-US"/>
        </w:rPr>
        <w:t>« </w:t>
      </w:r>
      <w:r w:rsidRPr="00FE4FBE">
        <w:rPr>
          <w:rStyle w:val="referencesurname"/>
          <w:sz w:val="23"/>
          <w:szCs w:val="23"/>
          <w:lang w:val="en-US"/>
        </w:rPr>
        <w:t>Developing organizational learning capacity in crisis management</w:t>
      </w:r>
      <w:r w:rsidRPr="00FE4FBE">
        <w:rPr>
          <w:sz w:val="23"/>
          <w:szCs w:val="23"/>
          <w:lang w:val="en-US"/>
        </w:rPr>
        <w:t> »</w:t>
      </w:r>
      <w:r w:rsidRPr="00FE4FBE">
        <w:rPr>
          <w:rStyle w:val="referencesurname"/>
          <w:sz w:val="23"/>
          <w:szCs w:val="23"/>
          <w:lang w:val="en-US"/>
        </w:rPr>
        <w:t xml:space="preserve">, </w:t>
      </w:r>
      <w:r w:rsidRPr="00FE4FBE">
        <w:rPr>
          <w:rStyle w:val="referencesurname"/>
          <w:i/>
          <w:sz w:val="23"/>
          <w:szCs w:val="23"/>
          <w:lang w:val="en-US"/>
        </w:rPr>
        <w:t>Advances in Developing Human Resources</w:t>
      </w:r>
      <w:r w:rsidRPr="00FE4FBE">
        <w:rPr>
          <w:rStyle w:val="referencesurname"/>
          <w:sz w:val="23"/>
          <w:szCs w:val="23"/>
          <w:lang w:val="en-US"/>
        </w:rPr>
        <w:t>, Vol. 10, No 3, p. 425-445.</w:t>
      </w:r>
    </w:p>
    <w:p w14:paraId="75DA5287" w14:textId="77777777" w:rsidR="00E922F1" w:rsidRPr="00FE4FBE" w:rsidRDefault="00E922F1" w:rsidP="00E922F1">
      <w:pPr>
        <w:spacing w:line="276" w:lineRule="auto"/>
        <w:ind w:left="567" w:hanging="567"/>
        <w:contextualSpacing/>
        <w:jc w:val="both"/>
        <w:rPr>
          <w:sz w:val="23"/>
          <w:szCs w:val="23"/>
          <w:lang w:val="en-US"/>
        </w:rPr>
      </w:pPr>
    </w:p>
    <w:p w14:paraId="539D040C" w14:textId="5615F80F" w:rsidR="00E922F1" w:rsidRDefault="00E922F1" w:rsidP="00E922F1">
      <w:pPr>
        <w:autoSpaceDE w:val="0"/>
        <w:autoSpaceDN w:val="0"/>
        <w:adjustRightInd w:val="0"/>
        <w:spacing w:line="276" w:lineRule="auto"/>
        <w:ind w:left="567" w:hanging="567"/>
        <w:contextualSpacing/>
        <w:jc w:val="both"/>
        <w:rPr>
          <w:sz w:val="23"/>
          <w:szCs w:val="23"/>
          <w:lang w:val="en-US"/>
        </w:rPr>
      </w:pPr>
      <w:r w:rsidRPr="00FE4FBE">
        <w:rPr>
          <w:sz w:val="23"/>
          <w:szCs w:val="23"/>
          <w:lang w:val="en-US"/>
        </w:rPr>
        <w:t>Williams, T</w:t>
      </w:r>
      <w:r w:rsidR="00E771C4">
        <w:rPr>
          <w:sz w:val="23"/>
          <w:szCs w:val="23"/>
          <w:lang w:val="en-US"/>
        </w:rPr>
        <w:t xml:space="preserve">renton </w:t>
      </w:r>
      <w:r w:rsidRPr="00FE4FBE">
        <w:rPr>
          <w:sz w:val="23"/>
          <w:szCs w:val="23"/>
          <w:lang w:val="en-US"/>
        </w:rPr>
        <w:t>A., Gruber, D</w:t>
      </w:r>
      <w:r w:rsidR="00E771C4">
        <w:rPr>
          <w:sz w:val="23"/>
          <w:szCs w:val="23"/>
          <w:lang w:val="en-US"/>
        </w:rPr>
        <w:t xml:space="preserve">aniel </w:t>
      </w:r>
      <w:r w:rsidRPr="00FE4FBE">
        <w:rPr>
          <w:sz w:val="23"/>
          <w:szCs w:val="23"/>
          <w:lang w:val="en-US"/>
        </w:rPr>
        <w:t xml:space="preserve">A., </w:t>
      </w:r>
      <w:proofErr w:type="spellStart"/>
      <w:r w:rsidRPr="00FE4FBE">
        <w:rPr>
          <w:sz w:val="23"/>
          <w:szCs w:val="23"/>
          <w:lang w:val="en-US"/>
        </w:rPr>
        <w:t>Sutclifee</w:t>
      </w:r>
      <w:proofErr w:type="spellEnd"/>
      <w:r w:rsidRPr="00FE4FBE">
        <w:rPr>
          <w:sz w:val="23"/>
          <w:szCs w:val="23"/>
          <w:lang w:val="en-US"/>
        </w:rPr>
        <w:t>, K</w:t>
      </w:r>
      <w:r w:rsidR="00E771C4">
        <w:rPr>
          <w:sz w:val="23"/>
          <w:szCs w:val="23"/>
          <w:lang w:val="en-US"/>
        </w:rPr>
        <w:t xml:space="preserve">athleen </w:t>
      </w:r>
      <w:r w:rsidRPr="00FE4FBE">
        <w:rPr>
          <w:sz w:val="23"/>
          <w:szCs w:val="23"/>
          <w:lang w:val="en-US"/>
        </w:rPr>
        <w:t>M., Shepherd, D</w:t>
      </w:r>
      <w:r w:rsidR="00E771C4">
        <w:rPr>
          <w:sz w:val="23"/>
          <w:szCs w:val="23"/>
          <w:lang w:val="en-US"/>
        </w:rPr>
        <w:t xml:space="preserve">ean </w:t>
      </w:r>
      <w:r w:rsidRPr="00FE4FBE">
        <w:rPr>
          <w:sz w:val="23"/>
          <w:szCs w:val="23"/>
          <w:lang w:val="en-US"/>
        </w:rPr>
        <w:t>A., Zhao, E</w:t>
      </w:r>
      <w:r w:rsidR="00E771C4">
        <w:rPr>
          <w:sz w:val="23"/>
          <w:szCs w:val="23"/>
          <w:lang w:val="en-US"/>
        </w:rPr>
        <w:t>ric</w:t>
      </w:r>
      <w:r w:rsidRPr="00FE4FBE">
        <w:rPr>
          <w:sz w:val="23"/>
          <w:szCs w:val="23"/>
          <w:lang w:val="en-US"/>
        </w:rPr>
        <w:t xml:space="preserve"> </w:t>
      </w:r>
      <w:proofErr w:type="spellStart"/>
      <w:r w:rsidRPr="00FE4FBE">
        <w:rPr>
          <w:sz w:val="23"/>
          <w:szCs w:val="23"/>
          <w:lang w:val="en-US"/>
        </w:rPr>
        <w:t>Y</w:t>
      </w:r>
      <w:r w:rsidR="00E771C4">
        <w:rPr>
          <w:sz w:val="23"/>
          <w:szCs w:val="23"/>
          <w:lang w:val="en-US"/>
        </w:rPr>
        <w:t>anfei</w:t>
      </w:r>
      <w:proofErr w:type="spellEnd"/>
      <w:r w:rsidRPr="00FE4FBE">
        <w:rPr>
          <w:sz w:val="23"/>
          <w:szCs w:val="23"/>
          <w:lang w:val="en-US"/>
        </w:rPr>
        <w:t xml:space="preserve"> (2017). « Organizational Response to Adversity: Fusing Crisis Management and Resilience Research Streams », </w:t>
      </w:r>
      <w:r w:rsidRPr="00FE4FBE">
        <w:rPr>
          <w:i/>
          <w:iCs/>
          <w:sz w:val="23"/>
          <w:szCs w:val="23"/>
          <w:lang w:val="en-US"/>
        </w:rPr>
        <w:t>The Academy of Management Annals</w:t>
      </w:r>
      <w:r w:rsidRPr="00FE4FBE">
        <w:rPr>
          <w:sz w:val="23"/>
          <w:szCs w:val="23"/>
          <w:lang w:val="en-US"/>
        </w:rPr>
        <w:t>, Vol. 11, No 2, p. 733-769.</w:t>
      </w:r>
    </w:p>
    <w:p w14:paraId="299A6FF6" w14:textId="24C5F47B" w:rsidR="00E922F1" w:rsidRDefault="00E922F1" w:rsidP="00E922F1">
      <w:pPr>
        <w:autoSpaceDE w:val="0"/>
        <w:autoSpaceDN w:val="0"/>
        <w:adjustRightInd w:val="0"/>
        <w:spacing w:line="276" w:lineRule="auto"/>
        <w:ind w:left="567" w:hanging="567"/>
        <w:contextualSpacing/>
        <w:jc w:val="both"/>
        <w:rPr>
          <w:sz w:val="23"/>
          <w:szCs w:val="23"/>
          <w:lang w:val="en-US"/>
        </w:rPr>
      </w:pPr>
    </w:p>
    <w:sectPr w:rsidR="00E922F1" w:rsidSect="00FE4F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29C3"/>
    <w:multiLevelType w:val="multilevel"/>
    <w:tmpl w:val="AB66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D77C7"/>
    <w:multiLevelType w:val="multilevel"/>
    <w:tmpl w:val="BC3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23A9A"/>
    <w:multiLevelType w:val="multilevel"/>
    <w:tmpl w:val="AC36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95DE4"/>
    <w:multiLevelType w:val="multilevel"/>
    <w:tmpl w:val="9DD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A644F"/>
    <w:multiLevelType w:val="multilevel"/>
    <w:tmpl w:val="DF9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F7"/>
    <w:rsid w:val="00026967"/>
    <w:rsid w:val="00045A19"/>
    <w:rsid w:val="000A1DBA"/>
    <w:rsid w:val="000B6C7E"/>
    <w:rsid w:val="002C21FC"/>
    <w:rsid w:val="002F151E"/>
    <w:rsid w:val="00342A5B"/>
    <w:rsid w:val="004C0198"/>
    <w:rsid w:val="004D1ECC"/>
    <w:rsid w:val="004E737A"/>
    <w:rsid w:val="005D43D9"/>
    <w:rsid w:val="005D6DBF"/>
    <w:rsid w:val="006622D9"/>
    <w:rsid w:val="006D6878"/>
    <w:rsid w:val="007E1865"/>
    <w:rsid w:val="00811990"/>
    <w:rsid w:val="0086092C"/>
    <w:rsid w:val="00897A02"/>
    <w:rsid w:val="00900579"/>
    <w:rsid w:val="0093158D"/>
    <w:rsid w:val="00963D95"/>
    <w:rsid w:val="00974249"/>
    <w:rsid w:val="009C0671"/>
    <w:rsid w:val="009F5B96"/>
    <w:rsid w:val="00A326F7"/>
    <w:rsid w:val="00C25B78"/>
    <w:rsid w:val="00C804CA"/>
    <w:rsid w:val="00E1030D"/>
    <w:rsid w:val="00E424EF"/>
    <w:rsid w:val="00E771C4"/>
    <w:rsid w:val="00E922F1"/>
    <w:rsid w:val="00FE4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BB27"/>
  <w15:chartTrackingRefBased/>
  <w15:docId w15:val="{6488548C-66C7-4E9B-9458-6CCB008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2F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ferencesurname">
    <w:name w:val="reference__surname"/>
    <w:basedOn w:val="Policepardfaut"/>
    <w:rsid w:val="00963D95"/>
  </w:style>
  <w:style w:type="character" w:customStyle="1" w:styleId="referencesource">
    <w:name w:val="reference__source"/>
    <w:basedOn w:val="Policepardfaut"/>
    <w:rsid w:val="00963D95"/>
  </w:style>
  <w:style w:type="character" w:customStyle="1" w:styleId="referencemixed-citation">
    <w:name w:val="reference__mixed-citation"/>
    <w:basedOn w:val="Policepardfaut"/>
    <w:rsid w:val="00963D95"/>
  </w:style>
  <w:style w:type="character" w:customStyle="1" w:styleId="referenceperson-group">
    <w:name w:val="reference__person-group"/>
    <w:basedOn w:val="Policepardfaut"/>
    <w:rsid w:val="00963D95"/>
  </w:style>
  <w:style w:type="character" w:customStyle="1" w:styleId="referencestring-name">
    <w:name w:val="reference__string-name"/>
    <w:basedOn w:val="Policepardfaut"/>
    <w:rsid w:val="00963D95"/>
  </w:style>
  <w:style w:type="character" w:customStyle="1" w:styleId="referencegiven-names">
    <w:name w:val="reference__given-names"/>
    <w:basedOn w:val="Policepardfaut"/>
    <w:rsid w:val="00963D95"/>
  </w:style>
  <w:style w:type="character" w:customStyle="1" w:styleId="referenceyear">
    <w:name w:val="reference__year"/>
    <w:basedOn w:val="Policepardfaut"/>
    <w:rsid w:val="00963D95"/>
  </w:style>
  <w:style w:type="character" w:customStyle="1" w:styleId="referencearticle-title">
    <w:name w:val="reference__article-title"/>
    <w:basedOn w:val="Policepardfaut"/>
    <w:rsid w:val="00963D95"/>
  </w:style>
  <w:style w:type="character" w:customStyle="1" w:styleId="referencevolume">
    <w:name w:val="reference__volume"/>
    <w:basedOn w:val="Policepardfaut"/>
    <w:rsid w:val="00963D95"/>
  </w:style>
  <w:style w:type="character" w:customStyle="1" w:styleId="referenceissue">
    <w:name w:val="reference__issue"/>
    <w:basedOn w:val="Policepardfaut"/>
    <w:rsid w:val="00963D95"/>
  </w:style>
  <w:style w:type="character" w:customStyle="1" w:styleId="referencefpage">
    <w:name w:val="reference__fpage"/>
    <w:basedOn w:val="Policepardfaut"/>
    <w:rsid w:val="00963D95"/>
  </w:style>
  <w:style w:type="character" w:customStyle="1" w:styleId="referencelpage">
    <w:name w:val="reference__lpage"/>
    <w:basedOn w:val="Policepardfaut"/>
    <w:rsid w:val="00963D95"/>
  </w:style>
  <w:style w:type="character" w:styleId="Lienhypertexte">
    <w:name w:val="Hyperlink"/>
    <w:basedOn w:val="Policepardfaut"/>
    <w:uiPriority w:val="99"/>
    <w:unhideWhenUsed/>
    <w:rsid w:val="000B6C7E"/>
    <w:rPr>
      <w:color w:val="0563C1" w:themeColor="hyperlink"/>
      <w:u w:val="single"/>
    </w:rPr>
  </w:style>
  <w:style w:type="character" w:customStyle="1" w:styleId="Mentionnonrsolue1">
    <w:name w:val="Mention non résolue1"/>
    <w:basedOn w:val="Policepardfaut"/>
    <w:uiPriority w:val="99"/>
    <w:semiHidden/>
    <w:unhideWhenUsed/>
    <w:rsid w:val="00045A19"/>
    <w:rPr>
      <w:color w:val="605E5C"/>
      <w:shd w:val="clear" w:color="auto" w:fill="E1DFDD"/>
    </w:rPr>
  </w:style>
  <w:style w:type="character" w:customStyle="1" w:styleId="Mentionnonrsolue2">
    <w:name w:val="Mention non résolue2"/>
    <w:basedOn w:val="Policepardfaut"/>
    <w:uiPriority w:val="99"/>
    <w:semiHidden/>
    <w:unhideWhenUsed/>
    <w:rsid w:val="000A1DBA"/>
    <w:rPr>
      <w:color w:val="605E5C"/>
      <w:shd w:val="clear" w:color="auto" w:fill="E1DFDD"/>
    </w:rPr>
  </w:style>
  <w:style w:type="character" w:styleId="Lienhypertextesuivivisit">
    <w:name w:val="FollowedHyperlink"/>
    <w:basedOn w:val="Policepardfaut"/>
    <w:uiPriority w:val="99"/>
    <w:semiHidden/>
    <w:unhideWhenUsed/>
    <w:rsid w:val="00FE4FBE"/>
    <w:rPr>
      <w:color w:val="954F72" w:themeColor="followedHyperlink"/>
      <w:u w:val="single"/>
    </w:rPr>
  </w:style>
  <w:style w:type="character" w:customStyle="1" w:styleId="apple-converted-space">
    <w:name w:val="apple-converted-space"/>
    <w:basedOn w:val="Policepardfaut"/>
    <w:rsid w:val="00E922F1"/>
  </w:style>
  <w:style w:type="character" w:customStyle="1" w:styleId="expandable-author">
    <w:name w:val="expandable-author"/>
    <w:basedOn w:val="Policepardfaut"/>
    <w:rsid w:val="00E922F1"/>
  </w:style>
  <w:style w:type="character" w:customStyle="1" w:styleId="contribdegrees">
    <w:name w:val="contribdegrees"/>
    <w:basedOn w:val="Policepardfaut"/>
    <w:rsid w:val="00E922F1"/>
  </w:style>
  <w:style w:type="character" w:customStyle="1" w:styleId="more-than">
    <w:name w:val="more-than"/>
    <w:basedOn w:val="Policepardfaut"/>
    <w:rsid w:val="00E922F1"/>
  </w:style>
  <w:style w:type="character" w:customStyle="1" w:styleId="publicationcontentepubdate">
    <w:name w:val="publicationcontentepubdate"/>
    <w:basedOn w:val="Policepardfaut"/>
    <w:rsid w:val="00E922F1"/>
  </w:style>
  <w:style w:type="character" w:customStyle="1" w:styleId="articletype">
    <w:name w:val="articletype"/>
    <w:basedOn w:val="Policepardfaut"/>
    <w:rsid w:val="00E922F1"/>
  </w:style>
  <w:style w:type="character" w:customStyle="1" w:styleId="crossmark">
    <w:name w:val="crossmark"/>
    <w:basedOn w:val="Policepardfaut"/>
    <w:rsid w:val="00E922F1"/>
  </w:style>
  <w:style w:type="paragraph" w:customStyle="1" w:styleId="nova-e-listitem">
    <w:name w:val="nova-e-list__item"/>
    <w:basedOn w:val="Normal"/>
    <w:rsid w:val="00E922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9258">
      <w:bodyDiv w:val="1"/>
      <w:marLeft w:val="0"/>
      <w:marRight w:val="0"/>
      <w:marTop w:val="0"/>
      <w:marBottom w:val="0"/>
      <w:divBdr>
        <w:top w:val="none" w:sz="0" w:space="0" w:color="auto"/>
        <w:left w:val="none" w:sz="0" w:space="0" w:color="auto"/>
        <w:bottom w:val="none" w:sz="0" w:space="0" w:color="auto"/>
        <w:right w:val="none" w:sz="0" w:space="0" w:color="auto"/>
      </w:divBdr>
    </w:div>
    <w:div w:id="593167751">
      <w:bodyDiv w:val="1"/>
      <w:marLeft w:val="0"/>
      <w:marRight w:val="0"/>
      <w:marTop w:val="0"/>
      <w:marBottom w:val="0"/>
      <w:divBdr>
        <w:top w:val="none" w:sz="0" w:space="0" w:color="auto"/>
        <w:left w:val="none" w:sz="0" w:space="0" w:color="auto"/>
        <w:bottom w:val="none" w:sz="0" w:space="0" w:color="auto"/>
        <w:right w:val="none" w:sz="0" w:space="0" w:color="auto"/>
      </w:divBdr>
      <w:divsChild>
        <w:div w:id="1314794413">
          <w:marLeft w:val="0"/>
          <w:marRight w:val="0"/>
          <w:marTop w:val="0"/>
          <w:marBottom w:val="0"/>
          <w:divBdr>
            <w:top w:val="none" w:sz="0" w:space="0" w:color="auto"/>
            <w:left w:val="none" w:sz="0" w:space="0" w:color="auto"/>
            <w:bottom w:val="none" w:sz="0" w:space="0" w:color="auto"/>
            <w:right w:val="none" w:sz="0" w:space="0" w:color="auto"/>
          </w:divBdr>
          <w:divsChild>
            <w:div w:id="9434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2391">
      <w:bodyDiv w:val="1"/>
      <w:marLeft w:val="0"/>
      <w:marRight w:val="0"/>
      <w:marTop w:val="0"/>
      <w:marBottom w:val="0"/>
      <w:divBdr>
        <w:top w:val="none" w:sz="0" w:space="0" w:color="auto"/>
        <w:left w:val="none" w:sz="0" w:space="0" w:color="auto"/>
        <w:bottom w:val="none" w:sz="0" w:space="0" w:color="auto"/>
        <w:right w:val="none" w:sz="0" w:space="0" w:color="auto"/>
      </w:divBdr>
      <w:divsChild>
        <w:div w:id="345136069">
          <w:marLeft w:val="-150"/>
          <w:marRight w:val="-150"/>
          <w:marTop w:val="0"/>
          <w:marBottom w:val="150"/>
          <w:divBdr>
            <w:top w:val="none" w:sz="0" w:space="0" w:color="auto"/>
            <w:left w:val="none" w:sz="0" w:space="0" w:color="auto"/>
            <w:bottom w:val="none" w:sz="0" w:space="0" w:color="auto"/>
            <w:right w:val="none" w:sz="0" w:space="0" w:color="auto"/>
          </w:divBdr>
          <w:divsChild>
            <w:div w:id="373818480">
              <w:marLeft w:val="0"/>
              <w:marRight w:val="0"/>
              <w:marTop w:val="0"/>
              <w:marBottom w:val="0"/>
              <w:divBdr>
                <w:top w:val="none" w:sz="0" w:space="0" w:color="auto"/>
                <w:left w:val="none" w:sz="0" w:space="0" w:color="auto"/>
                <w:bottom w:val="none" w:sz="0" w:space="0" w:color="auto"/>
                <w:right w:val="none" w:sz="0" w:space="0" w:color="auto"/>
              </w:divBdr>
              <w:divsChild>
                <w:div w:id="1996688652">
                  <w:marLeft w:val="0"/>
                  <w:marRight w:val="0"/>
                  <w:marTop w:val="0"/>
                  <w:marBottom w:val="0"/>
                  <w:divBdr>
                    <w:top w:val="none" w:sz="0" w:space="0" w:color="auto"/>
                    <w:left w:val="none" w:sz="0" w:space="0" w:color="auto"/>
                    <w:bottom w:val="none" w:sz="0" w:space="0" w:color="auto"/>
                    <w:right w:val="none" w:sz="0" w:space="0" w:color="auto"/>
                  </w:divBdr>
                  <w:divsChild>
                    <w:div w:id="2049797931">
                      <w:marLeft w:val="-75"/>
                      <w:marRight w:val="-75"/>
                      <w:marTop w:val="0"/>
                      <w:marBottom w:val="0"/>
                      <w:divBdr>
                        <w:top w:val="none" w:sz="0" w:space="0" w:color="auto"/>
                        <w:left w:val="none" w:sz="0" w:space="0" w:color="auto"/>
                        <w:bottom w:val="none" w:sz="0" w:space="0" w:color="auto"/>
                        <w:right w:val="none" w:sz="0" w:space="0" w:color="auto"/>
                      </w:divBdr>
                      <w:divsChild>
                        <w:div w:id="226383014">
                          <w:marLeft w:val="0"/>
                          <w:marRight w:val="0"/>
                          <w:marTop w:val="0"/>
                          <w:marBottom w:val="0"/>
                          <w:divBdr>
                            <w:top w:val="none" w:sz="0" w:space="0" w:color="auto"/>
                            <w:left w:val="none" w:sz="0" w:space="0" w:color="auto"/>
                            <w:bottom w:val="none" w:sz="0" w:space="0" w:color="auto"/>
                            <w:right w:val="none" w:sz="0" w:space="0" w:color="auto"/>
                          </w:divBdr>
                          <w:divsChild>
                            <w:div w:id="440883080">
                              <w:marLeft w:val="0"/>
                              <w:marRight w:val="0"/>
                              <w:marTop w:val="0"/>
                              <w:marBottom w:val="0"/>
                              <w:divBdr>
                                <w:top w:val="none" w:sz="0" w:space="0" w:color="auto"/>
                                <w:left w:val="none" w:sz="0" w:space="0" w:color="auto"/>
                                <w:bottom w:val="none" w:sz="0" w:space="0" w:color="auto"/>
                                <w:right w:val="none" w:sz="0" w:space="0" w:color="auto"/>
                              </w:divBdr>
                              <w:divsChild>
                                <w:div w:id="1905097644">
                                  <w:marLeft w:val="0"/>
                                  <w:marRight w:val="0"/>
                                  <w:marTop w:val="0"/>
                                  <w:marBottom w:val="0"/>
                                  <w:divBdr>
                                    <w:top w:val="none" w:sz="0" w:space="0" w:color="auto"/>
                                    <w:left w:val="none" w:sz="0" w:space="0" w:color="auto"/>
                                    <w:bottom w:val="none" w:sz="0" w:space="0" w:color="auto"/>
                                    <w:right w:val="none" w:sz="0" w:space="0" w:color="auto"/>
                                  </w:divBdr>
                                  <w:divsChild>
                                    <w:div w:id="611327865">
                                      <w:marLeft w:val="0"/>
                                      <w:marRight w:val="0"/>
                                      <w:marTop w:val="0"/>
                                      <w:marBottom w:val="0"/>
                                      <w:divBdr>
                                        <w:top w:val="none" w:sz="0" w:space="0" w:color="auto"/>
                                        <w:left w:val="none" w:sz="0" w:space="0" w:color="auto"/>
                                        <w:bottom w:val="none" w:sz="0" w:space="0" w:color="auto"/>
                                        <w:right w:val="none" w:sz="0" w:space="0" w:color="auto"/>
                                      </w:divBdr>
                                      <w:divsChild>
                                        <w:div w:id="13622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311240">
              <w:marLeft w:val="0"/>
              <w:marRight w:val="0"/>
              <w:marTop w:val="0"/>
              <w:marBottom w:val="0"/>
              <w:divBdr>
                <w:top w:val="none" w:sz="0" w:space="0" w:color="auto"/>
                <w:left w:val="none" w:sz="0" w:space="0" w:color="auto"/>
                <w:bottom w:val="none" w:sz="0" w:space="0" w:color="auto"/>
                <w:right w:val="none" w:sz="0" w:space="0" w:color="auto"/>
              </w:divBdr>
              <w:divsChild>
                <w:div w:id="821043623">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75"/>
                      <w:marRight w:val="-75"/>
                      <w:marTop w:val="0"/>
                      <w:marBottom w:val="0"/>
                      <w:divBdr>
                        <w:top w:val="none" w:sz="0" w:space="0" w:color="auto"/>
                        <w:left w:val="none" w:sz="0" w:space="0" w:color="auto"/>
                        <w:bottom w:val="none" w:sz="0" w:space="0" w:color="auto"/>
                        <w:right w:val="none" w:sz="0" w:space="0" w:color="auto"/>
                      </w:divBdr>
                      <w:divsChild>
                        <w:div w:id="1229802098">
                          <w:marLeft w:val="0"/>
                          <w:marRight w:val="0"/>
                          <w:marTop w:val="0"/>
                          <w:marBottom w:val="0"/>
                          <w:divBdr>
                            <w:top w:val="none" w:sz="0" w:space="0" w:color="auto"/>
                            <w:left w:val="none" w:sz="0" w:space="0" w:color="auto"/>
                            <w:bottom w:val="none" w:sz="0" w:space="0" w:color="auto"/>
                            <w:right w:val="none" w:sz="0" w:space="0" w:color="auto"/>
                          </w:divBdr>
                        </w:div>
                        <w:div w:id="1934510193">
                          <w:marLeft w:val="0"/>
                          <w:marRight w:val="0"/>
                          <w:marTop w:val="0"/>
                          <w:marBottom w:val="0"/>
                          <w:divBdr>
                            <w:top w:val="none" w:sz="0" w:space="0" w:color="auto"/>
                            <w:left w:val="none" w:sz="0" w:space="0" w:color="auto"/>
                            <w:bottom w:val="none" w:sz="0" w:space="0" w:color="auto"/>
                            <w:right w:val="none" w:sz="0" w:space="0" w:color="auto"/>
                          </w:divBdr>
                          <w:divsChild>
                            <w:div w:id="1339310171">
                              <w:marLeft w:val="0"/>
                              <w:marRight w:val="0"/>
                              <w:marTop w:val="0"/>
                              <w:marBottom w:val="0"/>
                              <w:divBdr>
                                <w:top w:val="none" w:sz="0" w:space="0" w:color="auto"/>
                                <w:left w:val="none" w:sz="0" w:space="0" w:color="auto"/>
                                <w:bottom w:val="none" w:sz="0" w:space="0" w:color="auto"/>
                                <w:right w:val="none" w:sz="0" w:space="0" w:color="auto"/>
                              </w:divBdr>
                              <w:divsChild>
                                <w:div w:id="2047440586">
                                  <w:marLeft w:val="0"/>
                                  <w:marRight w:val="0"/>
                                  <w:marTop w:val="0"/>
                                  <w:marBottom w:val="0"/>
                                  <w:divBdr>
                                    <w:top w:val="none" w:sz="0" w:space="0" w:color="auto"/>
                                    <w:left w:val="none" w:sz="0" w:space="0" w:color="auto"/>
                                    <w:bottom w:val="none" w:sz="0" w:space="0" w:color="auto"/>
                                    <w:right w:val="none" w:sz="0" w:space="0" w:color="auto"/>
                                  </w:divBdr>
                                  <w:divsChild>
                                    <w:div w:id="1019889675">
                                      <w:marLeft w:val="0"/>
                                      <w:marRight w:val="0"/>
                                      <w:marTop w:val="0"/>
                                      <w:marBottom w:val="0"/>
                                      <w:divBdr>
                                        <w:top w:val="none" w:sz="0" w:space="0" w:color="auto"/>
                                        <w:left w:val="none" w:sz="0" w:space="0" w:color="auto"/>
                                        <w:bottom w:val="none" w:sz="0" w:space="0" w:color="auto"/>
                                        <w:right w:val="none" w:sz="0" w:space="0" w:color="auto"/>
                                      </w:divBdr>
                                      <w:divsChild>
                                        <w:div w:id="254899413">
                                          <w:marLeft w:val="0"/>
                                          <w:marRight w:val="0"/>
                                          <w:marTop w:val="0"/>
                                          <w:marBottom w:val="0"/>
                                          <w:divBdr>
                                            <w:top w:val="none" w:sz="0" w:space="0" w:color="auto"/>
                                            <w:left w:val="none" w:sz="0" w:space="0" w:color="auto"/>
                                            <w:bottom w:val="none" w:sz="0" w:space="0" w:color="auto"/>
                                            <w:right w:val="none" w:sz="0" w:space="0" w:color="auto"/>
                                          </w:divBdr>
                                          <w:divsChild>
                                            <w:div w:id="427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192493">
              <w:marLeft w:val="0"/>
              <w:marRight w:val="0"/>
              <w:marTop w:val="0"/>
              <w:marBottom w:val="0"/>
              <w:divBdr>
                <w:top w:val="none" w:sz="0" w:space="0" w:color="auto"/>
                <w:left w:val="none" w:sz="0" w:space="0" w:color="auto"/>
                <w:bottom w:val="none" w:sz="0" w:space="0" w:color="auto"/>
                <w:right w:val="none" w:sz="0" w:space="0" w:color="auto"/>
              </w:divBdr>
              <w:divsChild>
                <w:div w:id="1356030917">
                  <w:marLeft w:val="0"/>
                  <w:marRight w:val="0"/>
                  <w:marTop w:val="0"/>
                  <w:marBottom w:val="0"/>
                  <w:divBdr>
                    <w:top w:val="none" w:sz="0" w:space="0" w:color="auto"/>
                    <w:left w:val="none" w:sz="0" w:space="0" w:color="auto"/>
                    <w:bottom w:val="none" w:sz="0" w:space="0" w:color="auto"/>
                    <w:right w:val="none" w:sz="0" w:space="0" w:color="auto"/>
                  </w:divBdr>
                  <w:divsChild>
                    <w:div w:id="716005952">
                      <w:marLeft w:val="-75"/>
                      <w:marRight w:val="-75"/>
                      <w:marTop w:val="0"/>
                      <w:marBottom w:val="0"/>
                      <w:divBdr>
                        <w:top w:val="none" w:sz="0" w:space="0" w:color="auto"/>
                        <w:left w:val="none" w:sz="0" w:space="0" w:color="auto"/>
                        <w:bottom w:val="none" w:sz="0" w:space="0" w:color="auto"/>
                        <w:right w:val="none" w:sz="0" w:space="0" w:color="auto"/>
                      </w:divBdr>
                      <w:divsChild>
                        <w:div w:id="333144335">
                          <w:marLeft w:val="0"/>
                          <w:marRight w:val="0"/>
                          <w:marTop w:val="0"/>
                          <w:marBottom w:val="0"/>
                          <w:divBdr>
                            <w:top w:val="none" w:sz="0" w:space="0" w:color="auto"/>
                            <w:left w:val="none" w:sz="0" w:space="0" w:color="auto"/>
                            <w:bottom w:val="none" w:sz="0" w:space="0" w:color="auto"/>
                            <w:right w:val="none" w:sz="0" w:space="0" w:color="auto"/>
                          </w:divBdr>
                        </w:div>
                        <w:div w:id="801579622">
                          <w:marLeft w:val="0"/>
                          <w:marRight w:val="0"/>
                          <w:marTop w:val="0"/>
                          <w:marBottom w:val="0"/>
                          <w:divBdr>
                            <w:top w:val="none" w:sz="0" w:space="0" w:color="auto"/>
                            <w:left w:val="none" w:sz="0" w:space="0" w:color="auto"/>
                            <w:bottom w:val="none" w:sz="0" w:space="0" w:color="auto"/>
                            <w:right w:val="none" w:sz="0" w:space="0" w:color="auto"/>
                          </w:divBdr>
                          <w:divsChild>
                            <w:div w:id="351684377">
                              <w:marLeft w:val="0"/>
                              <w:marRight w:val="0"/>
                              <w:marTop w:val="0"/>
                              <w:marBottom w:val="0"/>
                              <w:divBdr>
                                <w:top w:val="none" w:sz="0" w:space="0" w:color="auto"/>
                                <w:left w:val="none" w:sz="0" w:space="0" w:color="auto"/>
                                <w:bottom w:val="none" w:sz="0" w:space="0" w:color="auto"/>
                                <w:right w:val="none" w:sz="0" w:space="0" w:color="auto"/>
                              </w:divBdr>
                              <w:divsChild>
                                <w:div w:id="1812284858">
                                  <w:marLeft w:val="0"/>
                                  <w:marRight w:val="0"/>
                                  <w:marTop w:val="0"/>
                                  <w:marBottom w:val="0"/>
                                  <w:divBdr>
                                    <w:top w:val="none" w:sz="0" w:space="0" w:color="auto"/>
                                    <w:left w:val="none" w:sz="0" w:space="0" w:color="auto"/>
                                    <w:bottom w:val="none" w:sz="0" w:space="0" w:color="auto"/>
                                    <w:right w:val="none" w:sz="0" w:space="0" w:color="auto"/>
                                  </w:divBdr>
                                  <w:divsChild>
                                    <w:div w:id="1940868204">
                                      <w:marLeft w:val="0"/>
                                      <w:marRight w:val="0"/>
                                      <w:marTop w:val="0"/>
                                      <w:marBottom w:val="0"/>
                                      <w:divBdr>
                                        <w:top w:val="none" w:sz="0" w:space="0" w:color="auto"/>
                                        <w:left w:val="none" w:sz="0" w:space="0" w:color="auto"/>
                                        <w:bottom w:val="none" w:sz="0" w:space="0" w:color="auto"/>
                                        <w:right w:val="none" w:sz="0" w:space="0" w:color="auto"/>
                                      </w:divBdr>
                                      <w:divsChild>
                                        <w:div w:id="101387988">
                                          <w:marLeft w:val="0"/>
                                          <w:marRight w:val="0"/>
                                          <w:marTop w:val="0"/>
                                          <w:marBottom w:val="0"/>
                                          <w:divBdr>
                                            <w:top w:val="none" w:sz="0" w:space="0" w:color="auto"/>
                                            <w:left w:val="none" w:sz="0" w:space="0" w:color="auto"/>
                                            <w:bottom w:val="none" w:sz="0" w:space="0" w:color="auto"/>
                                            <w:right w:val="none" w:sz="0" w:space="0" w:color="auto"/>
                                          </w:divBdr>
                                          <w:divsChild>
                                            <w:div w:id="4205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9286">
              <w:marLeft w:val="0"/>
              <w:marRight w:val="0"/>
              <w:marTop w:val="0"/>
              <w:marBottom w:val="0"/>
              <w:divBdr>
                <w:top w:val="none" w:sz="0" w:space="0" w:color="auto"/>
                <w:left w:val="none" w:sz="0" w:space="0" w:color="auto"/>
                <w:bottom w:val="none" w:sz="0" w:space="0" w:color="auto"/>
                <w:right w:val="none" w:sz="0" w:space="0" w:color="auto"/>
              </w:divBdr>
              <w:divsChild>
                <w:div w:id="1313829756">
                  <w:marLeft w:val="0"/>
                  <w:marRight w:val="0"/>
                  <w:marTop w:val="0"/>
                  <w:marBottom w:val="0"/>
                  <w:divBdr>
                    <w:top w:val="none" w:sz="0" w:space="0" w:color="auto"/>
                    <w:left w:val="none" w:sz="0" w:space="0" w:color="auto"/>
                    <w:bottom w:val="none" w:sz="0" w:space="0" w:color="auto"/>
                    <w:right w:val="none" w:sz="0" w:space="0" w:color="auto"/>
                  </w:divBdr>
                  <w:divsChild>
                    <w:div w:id="982080007">
                      <w:marLeft w:val="-75"/>
                      <w:marRight w:val="-75"/>
                      <w:marTop w:val="0"/>
                      <w:marBottom w:val="0"/>
                      <w:divBdr>
                        <w:top w:val="none" w:sz="0" w:space="0" w:color="auto"/>
                        <w:left w:val="none" w:sz="0" w:space="0" w:color="auto"/>
                        <w:bottom w:val="none" w:sz="0" w:space="0" w:color="auto"/>
                        <w:right w:val="none" w:sz="0" w:space="0" w:color="auto"/>
                      </w:divBdr>
                      <w:divsChild>
                        <w:div w:id="570703086">
                          <w:marLeft w:val="0"/>
                          <w:marRight w:val="0"/>
                          <w:marTop w:val="0"/>
                          <w:marBottom w:val="0"/>
                          <w:divBdr>
                            <w:top w:val="none" w:sz="0" w:space="0" w:color="auto"/>
                            <w:left w:val="none" w:sz="0" w:space="0" w:color="auto"/>
                            <w:bottom w:val="none" w:sz="0" w:space="0" w:color="auto"/>
                            <w:right w:val="none" w:sz="0" w:space="0" w:color="auto"/>
                          </w:divBdr>
                        </w:div>
                        <w:div w:id="2092314702">
                          <w:marLeft w:val="0"/>
                          <w:marRight w:val="0"/>
                          <w:marTop w:val="0"/>
                          <w:marBottom w:val="0"/>
                          <w:divBdr>
                            <w:top w:val="none" w:sz="0" w:space="0" w:color="auto"/>
                            <w:left w:val="none" w:sz="0" w:space="0" w:color="auto"/>
                            <w:bottom w:val="none" w:sz="0" w:space="0" w:color="auto"/>
                            <w:right w:val="none" w:sz="0" w:space="0" w:color="auto"/>
                          </w:divBdr>
                          <w:divsChild>
                            <w:div w:id="866023976">
                              <w:marLeft w:val="0"/>
                              <w:marRight w:val="0"/>
                              <w:marTop w:val="0"/>
                              <w:marBottom w:val="0"/>
                              <w:divBdr>
                                <w:top w:val="none" w:sz="0" w:space="0" w:color="auto"/>
                                <w:left w:val="none" w:sz="0" w:space="0" w:color="auto"/>
                                <w:bottom w:val="none" w:sz="0" w:space="0" w:color="auto"/>
                                <w:right w:val="none" w:sz="0" w:space="0" w:color="auto"/>
                              </w:divBdr>
                              <w:divsChild>
                                <w:div w:id="1853227460">
                                  <w:marLeft w:val="0"/>
                                  <w:marRight w:val="0"/>
                                  <w:marTop w:val="0"/>
                                  <w:marBottom w:val="0"/>
                                  <w:divBdr>
                                    <w:top w:val="none" w:sz="0" w:space="0" w:color="auto"/>
                                    <w:left w:val="none" w:sz="0" w:space="0" w:color="auto"/>
                                    <w:bottom w:val="none" w:sz="0" w:space="0" w:color="auto"/>
                                    <w:right w:val="none" w:sz="0" w:space="0" w:color="auto"/>
                                  </w:divBdr>
                                  <w:divsChild>
                                    <w:div w:id="2143845000">
                                      <w:marLeft w:val="0"/>
                                      <w:marRight w:val="0"/>
                                      <w:marTop w:val="0"/>
                                      <w:marBottom w:val="0"/>
                                      <w:divBdr>
                                        <w:top w:val="none" w:sz="0" w:space="0" w:color="auto"/>
                                        <w:left w:val="none" w:sz="0" w:space="0" w:color="auto"/>
                                        <w:bottom w:val="none" w:sz="0" w:space="0" w:color="auto"/>
                                        <w:right w:val="none" w:sz="0" w:space="0" w:color="auto"/>
                                      </w:divBdr>
                                      <w:divsChild>
                                        <w:div w:id="213856232">
                                          <w:marLeft w:val="0"/>
                                          <w:marRight w:val="0"/>
                                          <w:marTop w:val="0"/>
                                          <w:marBottom w:val="0"/>
                                          <w:divBdr>
                                            <w:top w:val="none" w:sz="0" w:space="0" w:color="auto"/>
                                            <w:left w:val="none" w:sz="0" w:space="0" w:color="auto"/>
                                            <w:bottom w:val="none" w:sz="0" w:space="0" w:color="auto"/>
                                            <w:right w:val="none" w:sz="0" w:space="0" w:color="auto"/>
                                          </w:divBdr>
                                          <w:divsChild>
                                            <w:div w:id="75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23558">
              <w:marLeft w:val="0"/>
              <w:marRight w:val="0"/>
              <w:marTop w:val="0"/>
              <w:marBottom w:val="0"/>
              <w:divBdr>
                <w:top w:val="none" w:sz="0" w:space="0" w:color="auto"/>
                <w:left w:val="none" w:sz="0" w:space="0" w:color="auto"/>
                <w:bottom w:val="none" w:sz="0" w:space="0" w:color="auto"/>
                <w:right w:val="none" w:sz="0" w:space="0" w:color="auto"/>
              </w:divBdr>
              <w:divsChild>
                <w:div w:id="1817799346">
                  <w:marLeft w:val="0"/>
                  <w:marRight w:val="0"/>
                  <w:marTop w:val="0"/>
                  <w:marBottom w:val="0"/>
                  <w:divBdr>
                    <w:top w:val="none" w:sz="0" w:space="0" w:color="auto"/>
                    <w:left w:val="none" w:sz="0" w:space="0" w:color="auto"/>
                    <w:bottom w:val="none" w:sz="0" w:space="0" w:color="auto"/>
                    <w:right w:val="none" w:sz="0" w:space="0" w:color="auto"/>
                  </w:divBdr>
                  <w:divsChild>
                    <w:div w:id="761876325">
                      <w:marLeft w:val="-75"/>
                      <w:marRight w:val="-75"/>
                      <w:marTop w:val="0"/>
                      <w:marBottom w:val="0"/>
                      <w:divBdr>
                        <w:top w:val="none" w:sz="0" w:space="0" w:color="auto"/>
                        <w:left w:val="none" w:sz="0" w:space="0" w:color="auto"/>
                        <w:bottom w:val="none" w:sz="0" w:space="0" w:color="auto"/>
                        <w:right w:val="none" w:sz="0" w:space="0" w:color="auto"/>
                      </w:divBdr>
                      <w:divsChild>
                        <w:div w:id="1060903456">
                          <w:marLeft w:val="0"/>
                          <w:marRight w:val="0"/>
                          <w:marTop w:val="0"/>
                          <w:marBottom w:val="0"/>
                          <w:divBdr>
                            <w:top w:val="none" w:sz="0" w:space="0" w:color="auto"/>
                            <w:left w:val="none" w:sz="0" w:space="0" w:color="auto"/>
                            <w:bottom w:val="none" w:sz="0" w:space="0" w:color="auto"/>
                            <w:right w:val="none" w:sz="0" w:space="0" w:color="auto"/>
                          </w:divBdr>
                        </w:div>
                        <w:div w:id="18550472">
                          <w:marLeft w:val="0"/>
                          <w:marRight w:val="0"/>
                          <w:marTop w:val="0"/>
                          <w:marBottom w:val="0"/>
                          <w:divBdr>
                            <w:top w:val="none" w:sz="0" w:space="0" w:color="auto"/>
                            <w:left w:val="none" w:sz="0" w:space="0" w:color="auto"/>
                            <w:bottom w:val="none" w:sz="0" w:space="0" w:color="auto"/>
                            <w:right w:val="none" w:sz="0" w:space="0" w:color="auto"/>
                          </w:divBdr>
                          <w:divsChild>
                            <w:div w:id="1258250850">
                              <w:marLeft w:val="0"/>
                              <w:marRight w:val="0"/>
                              <w:marTop w:val="0"/>
                              <w:marBottom w:val="0"/>
                              <w:divBdr>
                                <w:top w:val="none" w:sz="0" w:space="0" w:color="auto"/>
                                <w:left w:val="none" w:sz="0" w:space="0" w:color="auto"/>
                                <w:bottom w:val="none" w:sz="0" w:space="0" w:color="auto"/>
                                <w:right w:val="none" w:sz="0" w:space="0" w:color="auto"/>
                              </w:divBdr>
                              <w:divsChild>
                                <w:div w:id="358774197">
                                  <w:marLeft w:val="0"/>
                                  <w:marRight w:val="0"/>
                                  <w:marTop w:val="0"/>
                                  <w:marBottom w:val="0"/>
                                  <w:divBdr>
                                    <w:top w:val="none" w:sz="0" w:space="0" w:color="auto"/>
                                    <w:left w:val="none" w:sz="0" w:space="0" w:color="auto"/>
                                    <w:bottom w:val="none" w:sz="0" w:space="0" w:color="auto"/>
                                    <w:right w:val="none" w:sz="0" w:space="0" w:color="auto"/>
                                  </w:divBdr>
                                  <w:divsChild>
                                    <w:div w:id="617222749">
                                      <w:marLeft w:val="0"/>
                                      <w:marRight w:val="0"/>
                                      <w:marTop w:val="0"/>
                                      <w:marBottom w:val="0"/>
                                      <w:divBdr>
                                        <w:top w:val="none" w:sz="0" w:space="0" w:color="auto"/>
                                        <w:left w:val="none" w:sz="0" w:space="0" w:color="auto"/>
                                        <w:bottom w:val="none" w:sz="0" w:space="0" w:color="auto"/>
                                        <w:right w:val="none" w:sz="0" w:space="0" w:color="auto"/>
                                      </w:divBdr>
                                      <w:divsChild>
                                        <w:div w:id="287903709">
                                          <w:marLeft w:val="0"/>
                                          <w:marRight w:val="0"/>
                                          <w:marTop w:val="0"/>
                                          <w:marBottom w:val="0"/>
                                          <w:divBdr>
                                            <w:top w:val="none" w:sz="0" w:space="0" w:color="auto"/>
                                            <w:left w:val="none" w:sz="0" w:space="0" w:color="auto"/>
                                            <w:bottom w:val="none" w:sz="0" w:space="0" w:color="auto"/>
                                            <w:right w:val="none" w:sz="0" w:space="0" w:color="auto"/>
                                          </w:divBdr>
                                          <w:divsChild>
                                            <w:div w:id="102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611071">
      <w:bodyDiv w:val="1"/>
      <w:marLeft w:val="0"/>
      <w:marRight w:val="0"/>
      <w:marTop w:val="0"/>
      <w:marBottom w:val="0"/>
      <w:divBdr>
        <w:top w:val="none" w:sz="0" w:space="0" w:color="auto"/>
        <w:left w:val="none" w:sz="0" w:space="0" w:color="auto"/>
        <w:bottom w:val="none" w:sz="0" w:space="0" w:color="auto"/>
        <w:right w:val="none" w:sz="0" w:space="0" w:color="auto"/>
      </w:divBdr>
    </w:div>
    <w:div w:id="1147817433">
      <w:marLeft w:val="0"/>
      <w:marRight w:val="0"/>
      <w:marTop w:val="30"/>
      <w:marBottom w:val="60"/>
      <w:divBdr>
        <w:top w:val="none" w:sz="0" w:space="0" w:color="auto"/>
        <w:left w:val="none" w:sz="0" w:space="0" w:color="auto"/>
        <w:bottom w:val="none" w:sz="0" w:space="0" w:color="auto"/>
        <w:right w:val="none" w:sz="0" w:space="0" w:color="auto"/>
      </w:divBdr>
      <w:divsChild>
        <w:div w:id="92434670">
          <w:marLeft w:val="0"/>
          <w:marRight w:val="0"/>
          <w:marTop w:val="0"/>
          <w:marBottom w:val="0"/>
          <w:divBdr>
            <w:top w:val="none" w:sz="0" w:space="0" w:color="auto"/>
            <w:left w:val="none" w:sz="0" w:space="0" w:color="auto"/>
            <w:bottom w:val="none" w:sz="0" w:space="0" w:color="auto"/>
            <w:right w:val="none" w:sz="0" w:space="0" w:color="auto"/>
          </w:divBdr>
          <w:divsChild>
            <w:div w:id="849220206">
              <w:marLeft w:val="0"/>
              <w:marRight w:val="0"/>
              <w:marTop w:val="0"/>
              <w:marBottom w:val="0"/>
              <w:divBdr>
                <w:top w:val="none" w:sz="0" w:space="0" w:color="auto"/>
                <w:left w:val="none" w:sz="0" w:space="0" w:color="auto"/>
                <w:bottom w:val="none" w:sz="0" w:space="0" w:color="auto"/>
                <w:right w:val="none" w:sz="0" w:space="0" w:color="auto"/>
              </w:divBdr>
              <w:divsChild>
                <w:div w:id="1789662848">
                  <w:marLeft w:val="0"/>
                  <w:marRight w:val="0"/>
                  <w:marTop w:val="0"/>
                  <w:marBottom w:val="0"/>
                  <w:divBdr>
                    <w:top w:val="none" w:sz="0" w:space="0" w:color="auto"/>
                    <w:left w:val="none" w:sz="0" w:space="0" w:color="auto"/>
                    <w:bottom w:val="none" w:sz="0" w:space="0" w:color="auto"/>
                    <w:right w:val="none" w:sz="0" w:space="0" w:color="auto"/>
                  </w:divBdr>
                  <w:divsChild>
                    <w:div w:id="641008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96970531">
          <w:marLeft w:val="0"/>
          <w:marRight w:val="0"/>
          <w:marTop w:val="0"/>
          <w:marBottom w:val="0"/>
          <w:divBdr>
            <w:top w:val="none" w:sz="0" w:space="0" w:color="auto"/>
            <w:left w:val="none" w:sz="0" w:space="0" w:color="auto"/>
            <w:bottom w:val="none" w:sz="0" w:space="0" w:color="auto"/>
            <w:right w:val="none" w:sz="0" w:space="0" w:color="auto"/>
          </w:divBdr>
          <w:divsChild>
            <w:div w:id="212542500">
              <w:marLeft w:val="0"/>
              <w:marRight w:val="0"/>
              <w:marTop w:val="0"/>
              <w:marBottom w:val="0"/>
              <w:divBdr>
                <w:top w:val="none" w:sz="0" w:space="0" w:color="auto"/>
                <w:left w:val="none" w:sz="0" w:space="0" w:color="auto"/>
                <w:bottom w:val="none" w:sz="0" w:space="0" w:color="auto"/>
                <w:right w:val="none" w:sz="0" w:space="0" w:color="auto"/>
              </w:divBdr>
              <w:divsChild>
                <w:div w:id="1323238611">
                  <w:marLeft w:val="0"/>
                  <w:marRight w:val="0"/>
                  <w:marTop w:val="0"/>
                  <w:marBottom w:val="0"/>
                  <w:divBdr>
                    <w:top w:val="none" w:sz="0" w:space="0" w:color="auto"/>
                    <w:left w:val="none" w:sz="0" w:space="0" w:color="auto"/>
                    <w:bottom w:val="none" w:sz="0" w:space="0" w:color="auto"/>
                    <w:right w:val="none" w:sz="0" w:space="0" w:color="auto"/>
                  </w:divBdr>
                  <w:divsChild>
                    <w:div w:id="268052274">
                      <w:marLeft w:val="0"/>
                      <w:marRight w:val="0"/>
                      <w:marTop w:val="0"/>
                      <w:marBottom w:val="0"/>
                      <w:divBdr>
                        <w:top w:val="none" w:sz="0" w:space="0" w:color="auto"/>
                        <w:left w:val="none" w:sz="0" w:space="0" w:color="auto"/>
                        <w:bottom w:val="none" w:sz="0" w:space="0" w:color="auto"/>
                        <w:right w:val="none" w:sz="0" w:space="0" w:color="auto"/>
                      </w:divBdr>
                      <w:divsChild>
                        <w:div w:id="388112306">
                          <w:marLeft w:val="0"/>
                          <w:marRight w:val="0"/>
                          <w:marTop w:val="0"/>
                          <w:marBottom w:val="0"/>
                          <w:divBdr>
                            <w:top w:val="none" w:sz="0" w:space="0" w:color="auto"/>
                            <w:left w:val="none" w:sz="0" w:space="0" w:color="auto"/>
                            <w:bottom w:val="none" w:sz="0" w:space="0" w:color="auto"/>
                            <w:right w:val="none" w:sz="0" w:space="0" w:color="auto"/>
                          </w:divBdr>
                          <w:divsChild>
                            <w:div w:id="1330717682">
                              <w:marLeft w:val="0"/>
                              <w:marRight w:val="0"/>
                              <w:marTop w:val="0"/>
                              <w:marBottom w:val="0"/>
                              <w:divBdr>
                                <w:top w:val="none" w:sz="0" w:space="0" w:color="auto"/>
                                <w:left w:val="none" w:sz="0" w:space="0" w:color="auto"/>
                                <w:bottom w:val="none" w:sz="0" w:space="0" w:color="auto"/>
                                <w:right w:val="none" w:sz="0" w:space="0" w:color="auto"/>
                              </w:divBdr>
                              <w:divsChild>
                                <w:div w:id="1351224173">
                                  <w:marLeft w:val="0"/>
                                  <w:marRight w:val="0"/>
                                  <w:marTop w:val="0"/>
                                  <w:marBottom w:val="0"/>
                                  <w:divBdr>
                                    <w:top w:val="none" w:sz="0" w:space="0" w:color="auto"/>
                                    <w:left w:val="none" w:sz="0" w:space="0" w:color="auto"/>
                                    <w:bottom w:val="none" w:sz="0" w:space="0" w:color="auto"/>
                                    <w:right w:val="none" w:sz="0" w:space="0" w:color="auto"/>
                                  </w:divBdr>
                                  <w:divsChild>
                                    <w:div w:id="1117289823">
                                      <w:marLeft w:val="0"/>
                                      <w:marRight w:val="0"/>
                                      <w:marTop w:val="0"/>
                                      <w:marBottom w:val="0"/>
                                      <w:divBdr>
                                        <w:top w:val="none" w:sz="0" w:space="0" w:color="auto"/>
                                        <w:left w:val="none" w:sz="0" w:space="0" w:color="auto"/>
                                        <w:bottom w:val="none" w:sz="0" w:space="0" w:color="auto"/>
                                        <w:right w:val="none" w:sz="0" w:space="0" w:color="auto"/>
                                      </w:divBdr>
                                      <w:divsChild>
                                        <w:div w:id="1267494478">
                                          <w:marLeft w:val="0"/>
                                          <w:marRight w:val="0"/>
                                          <w:marTop w:val="0"/>
                                          <w:marBottom w:val="0"/>
                                          <w:divBdr>
                                            <w:top w:val="none" w:sz="0" w:space="0" w:color="auto"/>
                                            <w:left w:val="none" w:sz="0" w:space="0" w:color="auto"/>
                                            <w:bottom w:val="none" w:sz="0" w:space="0" w:color="auto"/>
                                            <w:right w:val="none" w:sz="0" w:space="0" w:color="auto"/>
                                          </w:divBdr>
                                          <w:divsChild>
                                            <w:div w:id="14775192">
                                              <w:marLeft w:val="0"/>
                                              <w:marRight w:val="0"/>
                                              <w:marTop w:val="0"/>
                                              <w:marBottom w:val="0"/>
                                              <w:divBdr>
                                                <w:top w:val="none" w:sz="0" w:space="0" w:color="auto"/>
                                                <w:left w:val="none" w:sz="0" w:space="0" w:color="auto"/>
                                                <w:bottom w:val="none" w:sz="0" w:space="0" w:color="auto"/>
                                                <w:right w:val="none" w:sz="0" w:space="0" w:color="auto"/>
                                              </w:divBdr>
                                              <w:divsChild>
                                                <w:div w:id="44644389">
                                                  <w:marLeft w:val="0"/>
                                                  <w:marRight w:val="0"/>
                                                  <w:marTop w:val="0"/>
                                                  <w:marBottom w:val="0"/>
                                                  <w:divBdr>
                                                    <w:top w:val="none" w:sz="0" w:space="0" w:color="auto"/>
                                                    <w:left w:val="none" w:sz="0" w:space="0" w:color="auto"/>
                                                    <w:bottom w:val="none" w:sz="0" w:space="0" w:color="auto"/>
                                                    <w:right w:val="none" w:sz="0" w:space="0" w:color="auto"/>
                                                  </w:divBdr>
                                                  <w:divsChild>
                                                    <w:div w:id="908268539">
                                                      <w:marLeft w:val="0"/>
                                                      <w:marRight w:val="0"/>
                                                      <w:marTop w:val="0"/>
                                                      <w:marBottom w:val="0"/>
                                                      <w:divBdr>
                                                        <w:top w:val="none" w:sz="0" w:space="0" w:color="auto"/>
                                                        <w:left w:val="none" w:sz="0" w:space="0" w:color="auto"/>
                                                        <w:bottom w:val="none" w:sz="0" w:space="0" w:color="auto"/>
                                                        <w:right w:val="none" w:sz="0" w:space="0" w:color="auto"/>
                                                      </w:divBdr>
                                                      <w:divsChild>
                                                        <w:div w:id="1602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2519</Words>
  <Characters>13860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Foued CHERIET</dc:creator>
  <cp:keywords/>
  <dc:description/>
  <cp:lastModifiedBy>VERY Philippe</cp:lastModifiedBy>
  <cp:revision>11</cp:revision>
  <cp:lastPrinted>2021-06-22T13:10:00Z</cp:lastPrinted>
  <dcterms:created xsi:type="dcterms:W3CDTF">2021-07-23T10:24:00Z</dcterms:created>
  <dcterms:modified xsi:type="dcterms:W3CDTF">2021-09-21T06:10:00Z</dcterms:modified>
</cp:coreProperties>
</file>